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3880" w14:textId="2CFE72FE" w:rsidR="00561476" w:rsidRPr="006E52BE" w:rsidRDefault="00D57774" w:rsidP="00561476">
      <w:pPr>
        <w:jc w:val="center"/>
        <w:rPr>
          <w:b/>
          <w:sz w:val="36"/>
          <w:szCs w:val="36"/>
        </w:rPr>
      </w:pPr>
      <w:r>
        <w:rPr>
          <w:b/>
          <w:noProof/>
          <w:sz w:val="36"/>
          <w:szCs w:val="36"/>
        </w:rPr>
        <w:drawing>
          <wp:inline distT="0" distB="0" distL="0" distR="0" wp14:anchorId="450A653B" wp14:editId="14376A87">
            <wp:extent cx="3714750" cy="2381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2381250"/>
                    </a:xfrm>
                    <a:prstGeom prst="rect">
                      <a:avLst/>
                    </a:prstGeom>
                    <a:noFill/>
                    <a:ln>
                      <a:noFill/>
                    </a:ln>
                  </pic:spPr>
                </pic:pic>
              </a:graphicData>
            </a:graphic>
          </wp:inline>
        </w:drawing>
      </w:r>
    </w:p>
    <w:p w14:paraId="428C34BB" w14:textId="77777777" w:rsidR="00561476" w:rsidRPr="006E52BE" w:rsidRDefault="00561476" w:rsidP="00561476">
      <w:pPr>
        <w:jc w:val="center"/>
        <w:rPr>
          <w:b/>
          <w:sz w:val="36"/>
          <w:szCs w:val="36"/>
          <w:lang w:val="en-US"/>
        </w:rPr>
      </w:pPr>
    </w:p>
    <w:p w14:paraId="17CFC68C" w14:textId="77777777" w:rsidR="000A4DD6" w:rsidRPr="006E52BE" w:rsidRDefault="000A4DD6" w:rsidP="00561476">
      <w:pPr>
        <w:jc w:val="center"/>
        <w:rPr>
          <w:b/>
          <w:sz w:val="36"/>
          <w:szCs w:val="36"/>
          <w:lang w:val="en-US"/>
        </w:rPr>
      </w:pPr>
    </w:p>
    <w:p w14:paraId="1900AFD2" w14:textId="77777777" w:rsidR="000A4DD6" w:rsidRPr="006E52BE" w:rsidRDefault="000A4DD6" w:rsidP="00561476">
      <w:pPr>
        <w:jc w:val="center"/>
        <w:rPr>
          <w:b/>
          <w:sz w:val="36"/>
          <w:szCs w:val="36"/>
          <w:lang w:val="en-US"/>
        </w:rPr>
      </w:pPr>
    </w:p>
    <w:p w14:paraId="4A65BF4A" w14:textId="77777777" w:rsidR="000A4DD6" w:rsidRPr="006E52BE" w:rsidRDefault="000A4DD6" w:rsidP="00561476">
      <w:pPr>
        <w:jc w:val="center"/>
        <w:rPr>
          <w:b/>
          <w:sz w:val="36"/>
          <w:szCs w:val="36"/>
          <w:lang w:val="en-US"/>
        </w:rPr>
      </w:pPr>
    </w:p>
    <w:p w14:paraId="3C6855F8" w14:textId="77777777" w:rsidR="00561476" w:rsidRPr="006E52BE" w:rsidRDefault="00561476" w:rsidP="00561476">
      <w:pPr>
        <w:tabs>
          <w:tab w:val="left" w:pos="5204"/>
        </w:tabs>
        <w:jc w:val="left"/>
        <w:rPr>
          <w:b/>
          <w:sz w:val="36"/>
          <w:szCs w:val="36"/>
        </w:rPr>
      </w:pPr>
      <w:r w:rsidRPr="006E52BE">
        <w:rPr>
          <w:b/>
          <w:sz w:val="36"/>
          <w:szCs w:val="36"/>
        </w:rPr>
        <w:tab/>
      </w:r>
    </w:p>
    <w:p w14:paraId="09B6EE01" w14:textId="77777777" w:rsidR="00561476" w:rsidRPr="006E52BE" w:rsidRDefault="00561476" w:rsidP="00561476">
      <w:pPr>
        <w:jc w:val="center"/>
        <w:rPr>
          <w:b/>
          <w:sz w:val="36"/>
          <w:szCs w:val="36"/>
        </w:rPr>
      </w:pPr>
    </w:p>
    <w:p w14:paraId="49D546D9" w14:textId="77777777" w:rsidR="00561476" w:rsidRPr="006E52BE" w:rsidRDefault="00CB76D2" w:rsidP="00561476">
      <w:pPr>
        <w:jc w:val="center"/>
        <w:rPr>
          <w:b/>
          <w:sz w:val="48"/>
          <w:szCs w:val="48"/>
        </w:rPr>
      </w:pPr>
      <w:bookmarkStart w:id="0" w:name="_Toc226196784"/>
      <w:bookmarkStart w:id="1" w:name="_Toc226197203"/>
      <w:r w:rsidRPr="006E52BE">
        <w:rPr>
          <w:b/>
          <w:sz w:val="48"/>
          <w:szCs w:val="48"/>
        </w:rPr>
        <w:t>М</w:t>
      </w:r>
      <w:r w:rsidR="00561476" w:rsidRPr="006E52BE">
        <w:rPr>
          <w:b/>
          <w:sz w:val="48"/>
          <w:szCs w:val="48"/>
        </w:rPr>
        <w:t>ониторинг СМИ</w:t>
      </w:r>
      <w:bookmarkEnd w:id="0"/>
      <w:bookmarkEnd w:id="1"/>
      <w:r w:rsidR="00561476" w:rsidRPr="006E52BE">
        <w:rPr>
          <w:b/>
          <w:sz w:val="48"/>
          <w:szCs w:val="48"/>
        </w:rPr>
        <w:t xml:space="preserve"> РФ</w:t>
      </w:r>
    </w:p>
    <w:p w14:paraId="160BCC4D" w14:textId="77777777" w:rsidR="00561476" w:rsidRPr="006E52BE" w:rsidRDefault="00561476" w:rsidP="00561476">
      <w:pPr>
        <w:jc w:val="center"/>
        <w:rPr>
          <w:b/>
          <w:sz w:val="48"/>
          <w:szCs w:val="48"/>
        </w:rPr>
      </w:pPr>
      <w:bookmarkStart w:id="2" w:name="_Toc226196785"/>
      <w:bookmarkStart w:id="3" w:name="_Toc226197204"/>
      <w:r w:rsidRPr="006E52BE">
        <w:rPr>
          <w:b/>
          <w:sz w:val="48"/>
          <w:szCs w:val="48"/>
        </w:rPr>
        <w:t>по пенсионной тематике</w:t>
      </w:r>
      <w:bookmarkEnd w:id="2"/>
      <w:bookmarkEnd w:id="3"/>
    </w:p>
    <w:p w14:paraId="5DA954CD" w14:textId="77777777" w:rsidR="008B6D1B" w:rsidRPr="006E52BE" w:rsidRDefault="008B6D1B" w:rsidP="00C70A20">
      <w:pPr>
        <w:jc w:val="center"/>
        <w:rPr>
          <w:b/>
          <w:sz w:val="48"/>
          <w:szCs w:val="48"/>
        </w:rPr>
      </w:pPr>
    </w:p>
    <w:p w14:paraId="44272A78" w14:textId="77777777" w:rsidR="007D6FE5" w:rsidRPr="006E52BE" w:rsidRDefault="007D6FE5" w:rsidP="00C70A20">
      <w:pPr>
        <w:jc w:val="center"/>
        <w:rPr>
          <w:b/>
          <w:sz w:val="36"/>
          <w:szCs w:val="36"/>
        </w:rPr>
      </w:pPr>
      <w:r w:rsidRPr="006E52BE">
        <w:rPr>
          <w:b/>
          <w:sz w:val="36"/>
          <w:szCs w:val="36"/>
        </w:rPr>
        <w:t xml:space="preserve"> </w:t>
      </w:r>
    </w:p>
    <w:p w14:paraId="2D9509F2" w14:textId="77777777" w:rsidR="00C70A20" w:rsidRPr="006E52BE" w:rsidRDefault="00566014" w:rsidP="00C70A20">
      <w:pPr>
        <w:jc w:val="center"/>
        <w:rPr>
          <w:b/>
          <w:sz w:val="40"/>
          <w:szCs w:val="40"/>
        </w:rPr>
      </w:pPr>
      <w:r w:rsidRPr="006E52BE">
        <w:rPr>
          <w:b/>
          <w:sz w:val="40"/>
          <w:szCs w:val="40"/>
          <w:lang w:val="en-US"/>
        </w:rPr>
        <w:t>2</w:t>
      </w:r>
      <w:r w:rsidR="00D85A95" w:rsidRPr="006E52BE">
        <w:rPr>
          <w:b/>
          <w:sz w:val="40"/>
          <w:szCs w:val="40"/>
          <w:lang w:val="en-US"/>
        </w:rPr>
        <w:t>8</w:t>
      </w:r>
      <w:r w:rsidR="00CB6B64" w:rsidRPr="006E52BE">
        <w:rPr>
          <w:b/>
          <w:sz w:val="40"/>
          <w:szCs w:val="40"/>
        </w:rPr>
        <w:t>.</w:t>
      </w:r>
      <w:r w:rsidR="00FA6219" w:rsidRPr="006E52BE">
        <w:rPr>
          <w:b/>
          <w:sz w:val="40"/>
          <w:szCs w:val="40"/>
          <w:lang w:val="en-US"/>
        </w:rPr>
        <w:t>10</w:t>
      </w:r>
      <w:r w:rsidR="000214CF" w:rsidRPr="006E52BE">
        <w:rPr>
          <w:b/>
          <w:sz w:val="40"/>
          <w:szCs w:val="40"/>
        </w:rPr>
        <w:t>.</w:t>
      </w:r>
      <w:r w:rsidR="007D6FE5" w:rsidRPr="006E52BE">
        <w:rPr>
          <w:b/>
          <w:sz w:val="40"/>
          <w:szCs w:val="40"/>
        </w:rPr>
        <w:t>20</w:t>
      </w:r>
      <w:r w:rsidR="00EB57E7" w:rsidRPr="006E52BE">
        <w:rPr>
          <w:b/>
          <w:sz w:val="40"/>
          <w:szCs w:val="40"/>
        </w:rPr>
        <w:t>2</w:t>
      </w:r>
      <w:r w:rsidR="00C8666E" w:rsidRPr="006E52BE">
        <w:rPr>
          <w:b/>
          <w:sz w:val="40"/>
          <w:szCs w:val="40"/>
        </w:rPr>
        <w:t>5</w:t>
      </w:r>
      <w:r w:rsidR="00C70A20" w:rsidRPr="006E52BE">
        <w:rPr>
          <w:b/>
          <w:sz w:val="40"/>
          <w:szCs w:val="40"/>
        </w:rPr>
        <w:t xml:space="preserve"> г</w:t>
      </w:r>
      <w:r w:rsidR="007D6FE5" w:rsidRPr="006E52BE">
        <w:rPr>
          <w:b/>
          <w:sz w:val="40"/>
          <w:szCs w:val="40"/>
        </w:rPr>
        <w:t>.</w:t>
      </w:r>
    </w:p>
    <w:p w14:paraId="49AB6646" w14:textId="77777777" w:rsidR="007D6FE5" w:rsidRPr="006E52BE" w:rsidRDefault="007D6FE5" w:rsidP="000C1A46">
      <w:pPr>
        <w:jc w:val="center"/>
        <w:rPr>
          <w:b/>
          <w:sz w:val="40"/>
          <w:szCs w:val="40"/>
        </w:rPr>
      </w:pPr>
    </w:p>
    <w:p w14:paraId="4F7F71B5" w14:textId="77777777" w:rsidR="00C16C6D" w:rsidRPr="006E52BE" w:rsidRDefault="00C16C6D" w:rsidP="000C1A46">
      <w:pPr>
        <w:jc w:val="center"/>
        <w:rPr>
          <w:b/>
          <w:sz w:val="40"/>
          <w:szCs w:val="40"/>
        </w:rPr>
      </w:pPr>
    </w:p>
    <w:p w14:paraId="673A0445" w14:textId="77777777" w:rsidR="00C70A20" w:rsidRPr="006E52BE" w:rsidRDefault="00C70A20" w:rsidP="000C1A46">
      <w:pPr>
        <w:jc w:val="center"/>
        <w:rPr>
          <w:b/>
          <w:sz w:val="40"/>
          <w:szCs w:val="40"/>
        </w:rPr>
      </w:pPr>
    </w:p>
    <w:p w14:paraId="37C2AAE7" w14:textId="77777777" w:rsidR="00C70A20" w:rsidRPr="006E52BE" w:rsidRDefault="00C70A20" w:rsidP="000C1A46">
      <w:pPr>
        <w:jc w:val="center"/>
      </w:pPr>
    </w:p>
    <w:p w14:paraId="42231F9B" w14:textId="77777777" w:rsidR="00CB76D2" w:rsidRPr="006E52BE" w:rsidRDefault="00CB76D2" w:rsidP="000C1A46">
      <w:pPr>
        <w:jc w:val="center"/>
        <w:rPr>
          <w:b/>
          <w:sz w:val="40"/>
          <w:szCs w:val="40"/>
        </w:rPr>
      </w:pPr>
    </w:p>
    <w:p w14:paraId="58806648" w14:textId="77777777" w:rsidR="009D66A1" w:rsidRPr="006E52BE" w:rsidRDefault="009B23FE" w:rsidP="009B23FE">
      <w:pPr>
        <w:pStyle w:val="10"/>
        <w:jc w:val="center"/>
      </w:pPr>
      <w:r w:rsidRPr="006E52BE">
        <w:br w:type="page"/>
      </w:r>
      <w:bookmarkStart w:id="4" w:name="_Toc396864626"/>
      <w:bookmarkStart w:id="5" w:name="_Toc212529969"/>
      <w:r w:rsidR="009D79CC" w:rsidRPr="006E52BE">
        <w:lastRenderedPageBreak/>
        <w:t>Те</w:t>
      </w:r>
      <w:r w:rsidR="009D66A1" w:rsidRPr="006E52BE">
        <w:t>мы</w:t>
      </w:r>
      <w:r w:rsidR="009D66A1" w:rsidRPr="006E52BE">
        <w:rPr>
          <w:rFonts w:ascii="Arial Rounded MT Bold" w:hAnsi="Arial Rounded MT Bold"/>
        </w:rPr>
        <w:t xml:space="preserve"> </w:t>
      </w:r>
      <w:r w:rsidR="009D66A1" w:rsidRPr="006E52BE">
        <w:t>дня</w:t>
      </w:r>
      <w:bookmarkEnd w:id="4"/>
      <w:bookmarkEnd w:id="5"/>
    </w:p>
    <w:p w14:paraId="50E0C45A" w14:textId="42E57A01" w:rsidR="00A1463C" w:rsidRPr="006E52BE" w:rsidRDefault="006F571B" w:rsidP="00676D5F">
      <w:pPr>
        <w:numPr>
          <w:ilvl w:val="0"/>
          <w:numId w:val="25"/>
        </w:numPr>
        <w:rPr>
          <w:i/>
        </w:rPr>
      </w:pPr>
      <w:r w:rsidRPr="006E52BE">
        <w:rPr>
          <w:i/>
        </w:rPr>
        <w:t xml:space="preserve">НПФ </w:t>
      </w:r>
      <w:r w:rsidR="00500035">
        <w:rPr>
          <w:i/>
        </w:rPr>
        <w:t>«</w:t>
      </w:r>
      <w:r w:rsidRPr="006E52BE">
        <w:rPr>
          <w:i/>
        </w:rPr>
        <w:t>Будущее</w:t>
      </w:r>
      <w:r w:rsidR="00500035">
        <w:rPr>
          <w:i/>
        </w:rPr>
        <w:t>»</w:t>
      </w:r>
      <w:r w:rsidRPr="006E52BE">
        <w:rPr>
          <w:i/>
        </w:rPr>
        <w:t xml:space="preserve"> запустил индивидуальный пенсионный план (ИПП) </w:t>
      </w:r>
      <w:r w:rsidR="00500035">
        <w:rPr>
          <w:i/>
        </w:rPr>
        <w:t>«</w:t>
      </w:r>
      <w:r w:rsidRPr="006E52BE">
        <w:rPr>
          <w:i/>
        </w:rPr>
        <w:t>Капитал Плюс</w:t>
      </w:r>
      <w:r w:rsidR="00500035">
        <w:rPr>
          <w:i/>
        </w:rPr>
        <w:t>»</w:t>
      </w:r>
      <w:r w:rsidRPr="006E52BE">
        <w:rPr>
          <w:i/>
        </w:rPr>
        <w:t xml:space="preserve"> с фиксированной ставкой 16% на все пополнения до конца 2027 года. Минимальный период накопления по программе - пять лет, а ежемесячная пенсия составит не менее 7500 рублей, сообщает </w:t>
      </w:r>
      <w:r w:rsidR="00500035">
        <w:rPr>
          <w:i/>
        </w:rPr>
        <w:t>«</w:t>
      </w:r>
      <w:r w:rsidRPr="006E52BE">
        <w:rPr>
          <w:i/>
        </w:rPr>
        <w:t>Коммерсантъ</w:t>
      </w:r>
      <w:r w:rsidR="00500035">
        <w:rPr>
          <w:i/>
        </w:rPr>
        <w:t>»</w:t>
      </w:r>
      <w:r w:rsidRPr="006E52BE">
        <w:rPr>
          <w:i/>
        </w:rPr>
        <w:t xml:space="preserve">. В НПФ уточнили, что если фактический инвестиционный доход по итогам года окажется выше и превысит 16% годовых, то фонд отразит на счете клиента результат от размещения пенсионных резервов, </w:t>
      </w:r>
      <w:hyperlink w:anchor="a1" w:history="1">
        <w:r w:rsidRPr="006E52BE">
          <w:rPr>
            <w:rStyle w:val="a3"/>
            <w:i/>
          </w:rPr>
          <w:t>передает Forbes.ru</w:t>
        </w:r>
      </w:hyperlink>
    </w:p>
    <w:p w14:paraId="329AFC8D" w14:textId="3223DDC3" w:rsidR="006F571B" w:rsidRPr="006E52BE" w:rsidRDefault="006F571B" w:rsidP="00676D5F">
      <w:pPr>
        <w:numPr>
          <w:ilvl w:val="0"/>
          <w:numId w:val="25"/>
        </w:numPr>
        <w:rPr>
          <w:i/>
        </w:rPr>
      </w:pPr>
      <w:r w:rsidRPr="006E52BE">
        <w:rPr>
          <w:i/>
        </w:rPr>
        <w:t xml:space="preserve">Негосударственный пенсионный фонд </w:t>
      </w:r>
      <w:r w:rsidR="00500035">
        <w:rPr>
          <w:i/>
        </w:rPr>
        <w:t>«</w:t>
      </w:r>
      <w:r w:rsidRPr="006E52BE">
        <w:rPr>
          <w:i/>
        </w:rPr>
        <w:t>БУДУЩЕЕ</w:t>
      </w:r>
      <w:r w:rsidR="00500035">
        <w:rPr>
          <w:i/>
        </w:rPr>
        <w:t>»</w:t>
      </w:r>
      <w:r w:rsidRPr="006E52BE">
        <w:rPr>
          <w:i/>
        </w:rPr>
        <w:t xml:space="preserve"> запустил новый продукт - индивидуальный пенсионный план (ИПП) </w:t>
      </w:r>
      <w:r w:rsidR="00500035">
        <w:rPr>
          <w:i/>
        </w:rPr>
        <w:t>«</w:t>
      </w:r>
      <w:r w:rsidRPr="006E52BE">
        <w:rPr>
          <w:i/>
        </w:rPr>
        <w:t>Капитал Плюс</w:t>
      </w:r>
      <w:r w:rsidR="00500035">
        <w:rPr>
          <w:i/>
        </w:rPr>
        <w:t>»</w:t>
      </w:r>
      <w:r w:rsidRPr="006E52BE">
        <w:rPr>
          <w:i/>
        </w:rPr>
        <w:t xml:space="preserve">. Он позволяет клиенту зафиксировать процентную ставку в 16% не только на первый взнос, но и на все последующие пополнения. Ставка фиксируется с даты заключения договора по 31 декабря 2027 года. Минимальный период накопления по программе - 5 лет, а ежемесячная пенсия составит не менее 7,5 тыс. рублей. ИПП </w:t>
      </w:r>
      <w:r w:rsidR="00500035">
        <w:rPr>
          <w:i/>
        </w:rPr>
        <w:t>«</w:t>
      </w:r>
      <w:r w:rsidRPr="006E52BE">
        <w:rPr>
          <w:i/>
        </w:rPr>
        <w:t>Капитал Плюс</w:t>
      </w:r>
      <w:r w:rsidR="00500035">
        <w:rPr>
          <w:i/>
        </w:rPr>
        <w:t>»</w:t>
      </w:r>
      <w:r w:rsidRPr="006E52BE">
        <w:rPr>
          <w:i/>
        </w:rPr>
        <w:t xml:space="preserve"> от НПФ </w:t>
      </w:r>
      <w:r w:rsidR="00500035">
        <w:rPr>
          <w:i/>
        </w:rPr>
        <w:t>«</w:t>
      </w:r>
      <w:r w:rsidRPr="006E52BE">
        <w:rPr>
          <w:i/>
        </w:rPr>
        <w:t>БУДУЩЕЕ</w:t>
      </w:r>
      <w:r w:rsidR="00500035">
        <w:rPr>
          <w:i/>
        </w:rPr>
        <w:t>»</w:t>
      </w:r>
      <w:r w:rsidRPr="006E52BE">
        <w:rPr>
          <w:i/>
        </w:rPr>
        <w:t xml:space="preserve"> поможет россиянам получать ежегодный гарантированный доход и создать накопления на все случаи жизни, в том числе, и на пенсию, </w:t>
      </w:r>
      <w:hyperlink w:anchor="a2" w:history="1">
        <w:r w:rsidRPr="006E52BE">
          <w:rPr>
            <w:rStyle w:val="a3"/>
            <w:i/>
          </w:rPr>
          <w:t xml:space="preserve">пишет </w:t>
        </w:r>
        <w:r w:rsidR="00500035">
          <w:rPr>
            <w:rStyle w:val="a3"/>
            <w:i/>
          </w:rPr>
          <w:t>«</w:t>
        </w:r>
        <w:r w:rsidRPr="006E52BE">
          <w:rPr>
            <w:rStyle w:val="a3"/>
            <w:i/>
          </w:rPr>
          <w:t>Ваш Пенсионный Брокер</w:t>
        </w:r>
        <w:r w:rsidR="00500035">
          <w:rPr>
            <w:rStyle w:val="a3"/>
            <w:i/>
          </w:rPr>
          <w:t>»</w:t>
        </w:r>
      </w:hyperlink>
    </w:p>
    <w:p w14:paraId="3844384D" w14:textId="1F747A0E" w:rsidR="006F571B" w:rsidRPr="006E52BE" w:rsidRDefault="006F571B" w:rsidP="00676D5F">
      <w:pPr>
        <w:numPr>
          <w:ilvl w:val="0"/>
          <w:numId w:val="25"/>
        </w:numPr>
        <w:rPr>
          <w:i/>
        </w:rPr>
      </w:pPr>
      <w:r w:rsidRPr="006E52BE">
        <w:rPr>
          <w:i/>
        </w:rPr>
        <w:t xml:space="preserve">Президент Национальной ассоциации негосударственных пенсионных фондов (СРО НАПФ) Сергей Беляков призвал откладывать на пенсию, начиная с первых зарплат. По его словам, такая стратегия наиболее эффективна с точки зрения увеличения размера выплаты в пенсионном возрасте, заявил он в комментарии агентству </w:t>
      </w:r>
      <w:r w:rsidR="00500035">
        <w:rPr>
          <w:i/>
        </w:rPr>
        <w:t>«</w:t>
      </w:r>
      <w:r w:rsidRPr="006E52BE">
        <w:rPr>
          <w:i/>
        </w:rPr>
        <w:t>Прайм</w:t>
      </w:r>
      <w:r w:rsidR="00500035">
        <w:rPr>
          <w:i/>
        </w:rPr>
        <w:t>»</w:t>
      </w:r>
      <w:r w:rsidRPr="006E52BE">
        <w:rPr>
          <w:i/>
        </w:rPr>
        <w:t xml:space="preserve">. По словам Белякова, в ПДС каждое вложение умножается за счет софинансирования, что позволяет получать до 100% доходности. Участникам доступны налоговые вычеты, дающие еще как минимум 13% к общей доходности в течение всего срока. Беляков привел пример: если ежемесячно откладывать по 3 тыс. руб., за 15 лет можно накопить более 2,2 млн руб., </w:t>
      </w:r>
      <w:hyperlink w:anchor="a3" w:history="1">
        <w:r w:rsidRPr="006E52BE">
          <w:rPr>
            <w:rStyle w:val="a3"/>
            <w:i/>
          </w:rPr>
          <w:t xml:space="preserve">сообщает </w:t>
        </w:r>
        <w:r w:rsidR="00500035">
          <w:rPr>
            <w:rStyle w:val="a3"/>
            <w:i/>
          </w:rPr>
          <w:t>«</w:t>
        </w:r>
        <w:r w:rsidRPr="006E52BE">
          <w:rPr>
            <w:rStyle w:val="a3"/>
            <w:i/>
          </w:rPr>
          <w:t>РБК</w:t>
        </w:r>
        <w:r w:rsidR="00500035">
          <w:rPr>
            <w:rStyle w:val="a3"/>
            <w:i/>
          </w:rPr>
          <w:t>»</w:t>
        </w:r>
      </w:hyperlink>
    </w:p>
    <w:p w14:paraId="02E0ECEB" w14:textId="4124C3EF" w:rsidR="006F571B" w:rsidRPr="006E52BE" w:rsidRDefault="006F571B" w:rsidP="00676D5F">
      <w:pPr>
        <w:numPr>
          <w:ilvl w:val="0"/>
          <w:numId w:val="25"/>
        </w:numPr>
        <w:rPr>
          <w:i/>
        </w:rPr>
      </w:pPr>
      <w:r w:rsidRPr="006E52BE">
        <w:rPr>
          <w:i/>
        </w:rPr>
        <w:t xml:space="preserve">Перед открытием индивидуального инвестиционного счета (ИИС-3) важно задать себе несколько ключевых вопросов. Как выбрать между ИИС-3 и пенсионным накопительным счетом (ПДС)? Есть ли у вас финансовая подушка на случай непредвиденных расходов? Эти вопросы помогут вам принять осознанное решение о начале инвестирования. Прежде чем заводить новый счет, задайте себе несколько ключевых вопросов, </w:t>
      </w:r>
      <w:hyperlink w:anchor="a4" w:history="1">
        <w:r w:rsidRPr="006E52BE">
          <w:rPr>
            <w:rStyle w:val="a3"/>
            <w:i/>
          </w:rPr>
          <w:t>советует InvestFuture</w:t>
        </w:r>
      </w:hyperlink>
    </w:p>
    <w:p w14:paraId="46773668" w14:textId="4266EE67" w:rsidR="006F571B" w:rsidRPr="006E52BE" w:rsidRDefault="006F571B" w:rsidP="00676D5F">
      <w:pPr>
        <w:numPr>
          <w:ilvl w:val="0"/>
          <w:numId w:val="25"/>
        </w:numPr>
        <w:rPr>
          <w:i/>
        </w:rPr>
      </w:pPr>
      <w:r w:rsidRPr="006E52BE">
        <w:rPr>
          <w:i/>
        </w:rPr>
        <w:t xml:space="preserve">В ноябре пенсии вырастут у нескольких категорий граждан. Перерасчет Соцфонд в большинстве случаев произведет автоматически. У ряда пенсионеров в два раза увеличится фиксированная часть выплаты. Об этом напомнил член комитета Госдумы по малому и среднему предпринимательству Алексей Говырин Повышение получат граждане, отметившие 80-летие в октябре, а также люди, которым была установлена инвалидность первой группы. Увеличение произойдет за счет удвоения фиксированной выплаты к страховой пенсии - с 8907,70 до 17.815,40 руб., </w:t>
      </w:r>
      <w:hyperlink w:anchor="a5" w:history="1">
        <w:r w:rsidRPr="006E52BE">
          <w:rPr>
            <w:rStyle w:val="a3"/>
            <w:i/>
          </w:rPr>
          <w:t xml:space="preserve">пишет </w:t>
        </w:r>
        <w:r w:rsidR="00500035">
          <w:rPr>
            <w:rStyle w:val="a3"/>
            <w:i/>
          </w:rPr>
          <w:t>«</w:t>
        </w:r>
        <w:r w:rsidRPr="006E52BE">
          <w:rPr>
            <w:rStyle w:val="a3"/>
            <w:i/>
          </w:rPr>
          <w:t>Профиль</w:t>
        </w:r>
        <w:r w:rsidR="00500035">
          <w:rPr>
            <w:rStyle w:val="a3"/>
            <w:i/>
          </w:rPr>
          <w:t>»</w:t>
        </w:r>
      </w:hyperlink>
    </w:p>
    <w:p w14:paraId="7EF109F0" w14:textId="2F2F6D0E" w:rsidR="006F571B" w:rsidRPr="006E52BE" w:rsidRDefault="006F571B" w:rsidP="00676D5F">
      <w:pPr>
        <w:numPr>
          <w:ilvl w:val="0"/>
          <w:numId w:val="25"/>
        </w:numPr>
        <w:rPr>
          <w:i/>
        </w:rPr>
      </w:pPr>
      <w:r w:rsidRPr="006E52BE">
        <w:rPr>
          <w:i/>
        </w:rPr>
        <w:t xml:space="preserve">Эксперт в сфере фондового рынка компании </w:t>
      </w:r>
      <w:r w:rsidR="00500035">
        <w:rPr>
          <w:i/>
        </w:rPr>
        <w:t>«</w:t>
      </w:r>
      <w:r w:rsidRPr="006E52BE">
        <w:rPr>
          <w:i/>
        </w:rPr>
        <w:t>Гарда Капитал</w:t>
      </w:r>
      <w:r w:rsidR="00500035">
        <w:rPr>
          <w:i/>
        </w:rPr>
        <w:t>»</w:t>
      </w:r>
      <w:r w:rsidRPr="006E52BE">
        <w:rPr>
          <w:i/>
        </w:rPr>
        <w:t xml:space="preserve">, Кирилл Селезнев, поделился мнением о том, что будущие пенсионеры, нынешние зумеры, смогут рассчитывать на пенсии, аналогичные сегодняшним показателям. Селезнев в </w:t>
      </w:r>
      <w:r w:rsidRPr="006E52BE">
        <w:rPr>
          <w:i/>
        </w:rPr>
        <w:lastRenderedPageBreak/>
        <w:t xml:space="preserve">беседе с </w:t>
      </w:r>
      <w:r w:rsidR="00500035">
        <w:rPr>
          <w:i/>
        </w:rPr>
        <w:t>«</w:t>
      </w:r>
      <w:r w:rsidRPr="006E52BE">
        <w:rPr>
          <w:i/>
        </w:rPr>
        <w:t>Газетой.Ru</w:t>
      </w:r>
      <w:r w:rsidR="00500035">
        <w:rPr>
          <w:i/>
        </w:rPr>
        <w:t>»</w:t>
      </w:r>
      <w:r w:rsidRPr="006E52BE">
        <w:rPr>
          <w:i/>
        </w:rPr>
        <w:t xml:space="preserve"> сообщил, что страховые пенсии для этой категории граждан могут колебаться в диапазоне от 25 до 40 тысяч рублей, </w:t>
      </w:r>
      <w:hyperlink w:anchor="a6" w:history="1">
        <w:r w:rsidRPr="006E52BE">
          <w:rPr>
            <w:rStyle w:val="a3"/>
            <w:i/>
          </w:rPr>
          <w:t>сообщает INFOX</w:t>
        </w:r>
      </w:hyperlink>
    </w:p>
    <w:p w14:paraId="0B4DE84E" w14:textId="77777777" w:rsidR="00940029" w:rsidRPr="006E52BE" w:rsidRDefault="009D79CC" w:rsidP="00940029">
      <w:pPr>
        <w:pStyle w:val="10"/>
        <w:jc w:val="center"/>
      </w:pPr>
      <w:bookmarkStart w:id="6" w:name="_Toc173015209"/>
      <w:bookmarkStart w:id="7" w:name="_Toc212529970"/>
      <w:r w:rsidRPr="006E52BE">
        <w:t>Ци</w:t>
      </w:r>
      <w:r w:rsidR="00940029" w:rsidRPr="006E52BE">
        <w:t>таты дня</w:t>
      </w:r>
      <w:bookmarkEnd w:id="6"/>
      <w:bookmarkEnd w:id="7"/>
    </w:p>
    <w:p w14:paraId="46D5AF42" w14:textId="69123447" w:rsidR="00676D5F" w:rsidRPr="006E52BE" w:rsidRDefault="00FB6ECF" w:rsidP="003B3BAA">
      <w:pPr>
        <w:numPr>
          <w:ilvl w:val="0"/>
          <w:numId w:val="27"/>
        </w:numPr>
        <w:rPr>
          <w:i/>
        </w:rPr>
      </w:pPr>
      <w:r w:rsidRPr="006E52BE">
        <w:rPr>
          <w:i/>
        </w:rPr>
        <w:t xml:space="preserve">Сергей Беляков, президент НАПФ: </w:t>
      </w:r>
      <w:r w:rsidR="00500035">
        <w:rPr>
          <w:i/>
        </w:rPr>
        <w:t>«</w:t>
      </w:r>
      <w:r w:rsidRPr="006E52BE">
        <w:rPr>
          <w:i/>
        </w:rPr>
        <w:t>У ИПП есть своя ниша, это инструмент для накопления стабильных пенсий в расчете на период выплат протяженностью более 20 лет, в то время как ПДС - это более универсальный сберегательный инструмент. В нынешних реалиях ИПП выгоден именно клиентам, которые хотят комбинировать взносы по ИПП и ПДС</w:t>
      </w:r>
      <w:r w:rsidR="00500035">
        <w:rPr>
          <w:i/>
        </w:rPr>
        <w:t>»</w:t>
      </w:r>
    </w:p>
    <w:p w14:paraId="70046913" w14:textId="26732C79" w:rsidR="00FB6ECF" w:rsidRPr="006E52BE" w:rsidRDefault="00FB6ECF" w:rsidP="003B3BAA">
      <w:pPr>
        <w:numPr>
          <w:ilvl w:val="0"/>
          <w:numId w:val="27"/>
        </w:numPr>
        <w:rPr>
          <w:i/>
        </w:rPr>
      </w:pPr>
      <w:r w:rsidRPr="006E52BE">
        <w:rPr>
          <w:i/>
        </w:rPr>
        <w:t xml:space="preserve">Сергей Беляков, президент НАПФ: </w:t>
      </w:r>
      <w:r w:rsidR="00500035">
        <w:rPr>
          <w:i/>
        </w:rPr>
        <w:t>«</w:t>
      </w:r>
      <w:r w:rsidRPr="006E52BE">
        <w:rPr>
          <w:i/>
        </w:rPr>
        <w:t xml:space="preserve">Откладывать на пенсию можно уже с юности, обратившись в любой негосударственный пенсионный фонд (НПФ). Это может быть как участие в корпоративных пенсионных программах, где работодатели софинансируют взносы сотрудников, так и заключение индивидуального пенсионного плана самим гражданином. Если вы еще не решили, копить ли на пенсию, и хотите просто собрать значительную сумму, чтобы потом уже решить, как ей распорядиться, то вам подойдет </w:t>
      </w:r>
      <w:r w:rsidR="00500035">
        <w:rPr>
          <w:i/>
        </w:rPr>
        <w:t>«</w:t>
      </w:r>
      <w:r w:rsidRPr="006E52BE">
        <w:rPr>
          <w:i/>
        </w:rPr>
        <w:t>Программа долгосрочных сбережений</w:t>
      </w:r>
      <w:r w:rsidR="00500035">
        <w:rPr>
          <w:i/>
        </w:rPr>
        <w:t>»</w:t>
      </w:r>
      <w:r w:rsidRPr="006E52BE">
        <w:rPr>
          <w:i/>
        </w:rPr>
        <w:t xml:space="preserve"> (ПДС)</w:t>
      </w:r>
      <w:r w:rsidR="00500035">
        <w:rPr>
          <w:i/>
        </w:rPr>
        <w:t>»</w:t>
      </w:r>
    </w:p>
    <w:p w14:paraId="2664232B" w14:textId="1F148347" w:rsidR="00FB6ECF" w:rsidRPr="006E52BE" w:rsidRDefault="00FB6ECF" w:rsidP="003B3BAA">
      <w:pPr>
        <w:numPr>
          <w:ilvl w:val="0"/>
          <w:numId w:val="27"/>
        </w:numPr>
        <w:rPr>
          <w:i/>
        </w:rPr>
      </w:pPr>
      <w:r w:rsidRPr="006E52BE">
        <w:rPr>
          <w:i/>
        </w:rPr>
        <w:t xml:space="preserve">Сергей Беляков, президент НАПФ: </w:t>
      </w:r>
      <w:r w:rsidR="00500035">
        <w:rPr>
          <w:i/>
        </w:rPr>
        <w:t>«</w:t>
      </w:r>
      <w:r w:rsidRPr="006E52BE">
        <w:rPr>
          <w:i/>
        </w:rPr>
        <w:t xml:space="preserve">Несмотря на все преимущества, доля молодежи среди участников ПДС пока не превышает 1%. Причины понятны: стремление жить </w:t>
      </w:r>
      <w:r w:rsidR="00500035">
        <w:rPr>
          <w:i/>
        </w:rPr>
        <w:t>«</w:t>
      </w:r>
      <w:r w:rsidRPr="006E52BE">
        <w:rPr>
          <w:i/>
        </w:rPr>
        <w:t>здесь и сейчас</w:t>
      </w:r>
      <w:r w:rsidR="00500035">
        <w:rPr>
          <w:i/>
        </w:rPr>
        <w:t>»</w:t>
      </w:r>
      <w:r w:rsidRPr="006E52BE">
        <w:rPr>
          <w:i/>
        </w:rPr>
        <w:t>, недоверие к финансовым инструментам и низкая финансовая грамотность. Чтобы изменить это, НПФ предлагают менять фокус на привлечение клиентов из числа молодежи и среднего возраста. Сейчас главное — суметь убедить их использовать возможность, которую дало государство. Откладывая по чуть-чуть, без всяких рисков можно обеспечить финансовое благополучие в будущем</w:t>
      </w:r>
      <w:r w:rsidR="00500035">
        <w:rPr>
          <w:i/>
        </w:rPr>
        <w:t>»</w:t>
      </w:r>
    </w:p>
    <w:p w14:paraId="1ABA7FFE" w14:textId="77777777" w:rsidR="00A0290C" w:rsidRPr="006E52B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6E52BE">
        <w:rPr>
          <w:u w:val="single"/>
        </w:rPr>
        <w:lastRenderedPageBreak/>
        <w:t>ОГЛАВЛЕНИЕ</w:t>
      </w:r>
    </w:p>
    <w:p w14:paraId="436CAC7D" w14:textId="0428FF65" w:rsidR="00D57774" w:rsidRDefault="0099214A">
      <w:pPr>
        <w:pStyle w:val="12"/>
        <w:tabs>
          <w:tab w:val="right" w:leader="dot" w:pos="9061"/>
        </w:tabs>
        <w:rPr>
          <w:rFonts w:asciiTheme="minorHAnsi" w:eastAsiaTheme="minorEastAsia" w:hAnsiTheme="minorHAnsi" w:cstheme="minorBidi"/>
          <w:b w:val="0"/>
          <w:noProof/>
          <w:kern w:val="2"/>
          <w:sz w:val="24"/>
          <w14:ligatures w14:val="standardContextual"/>
        </w:rPr>
      </w:pPr>
      <w:r w:rsidRPr="006E52BE">
        <w:rPr>
          <w:caps/>
        </w:rPr>
        <w:fldChar w:fldCharType="begin"/>
      </w:r>
      <w:r w:rsidR="00310633" w:rsidRPr="006E52BE">
        <w:rPr>
          <w:caps/>
        </w:rPr>
        <w:instrText xml:space="preserve"> TOC \o "1-5" \h \z \u </w:instrText>
      </w:r>
      <w:r w:rsidRPr="006E52BE">
        <w:rPr>
          <w:caps/>
        </w:rPr>
        <w:fldChar w:fldCharType="separate"/>
      </w:r>
      <w:hyperlink w:anchor="_Toc212529969" w:history="1">
        <w:r w:rsidR="00D57774" w:rsidRPr="001C77D7">
          <w:rPr>
            <w:rStyle w:val="a3"/>
            <w:noProof/>
          </w:rPr>
          <w:t>Темы</w:t>
        </w:r>
        <w:r w:rsidR="00D57774" w:rsidRPr="001C77D7">
          <w:rPr>
            <w:rStyle w:val="a3"/>
            <w:rFonts w:ascii="Arial Rounded MT Bold" w:hAnsi="Arial Rounded MT Bold"/>
            <w:noProof/>
          </w:rPr>
          <w:t xml:space="preserve"> </w:t>
        </w:r>
        <w:r w:rsidR="00D57774" w:rsidRPr="001C77D7">
          <w:rPr>
            <w:rStyle w:val="a3"/>
            <w:noProof/>
          </w:rPr>
          <w:t>дня</w:t>
        </w:r>
        <w:r w:rsidR="00D57774">
          <w:rPr>
            <w:noProof/>
            <w:webHidden/>
          </w:rPr>
          <w:tab/>
        </w:r>
        <w:r w:rsidR="00D57774">
          <w:rPr>
            <w:noProof/>
            <w:webHidden/>
          </w:rPr>
          <w:fldChar w:fldCharType="begin"/>
        </w:r>
        <w:r w:rsidR="00D57774">
          <w:rPr>
            <w:noProof/>
            <w:webHidden/>
          </w:rPr>
          <w:instrText xml:space="preserve"> PAGEREF _Toc212529969 \h </w:instrText>
        </w:r>
        <w:r w:rsidR="00D57774">
          <w:rPr>
            <w:noProof/>
            <w:webHidden/>
          </w:rPr>
        </w:r>
        <w:r w:rsidR="00D57774">
          <w:rPr>
            <w:noProof/>
            <w:webHidden/>
          </w:rPr>
          <w:fldChar w:fldCharType="separate"/>
        </w:r>
        <w:r w:rsidR="009E110D">
          <w:rPr>
            <w:noProof/>
            <w:webHidden/>
          </w:rPr>
          <w:t>2</w:t>
        </w:r>
        <w:r w:rsidR="00D57774">
          <w:rPr>
            <w:noProof/>
            <w:webHidden/>
          </w:rPr>
          <w:fldChar w:fldCharType="end"/>
        </w:r>
      </w:hyperlink>
    </w:p>
    <w:p w14:paraId="3B220749" w14:textId="780C3084" w:rsidR="00D57774" w:rsidRDefault="00D5777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529970" w:history="1">
        <w:r w:rsidRPr="001C77D7">
          <w:rPr>
            <w:rStyle w:val="a3"/>
            <w:noProof/>
          </w:rPr>
          <w:t>Цитаты дня</w:t>
        </w:r>
        <w:r>
          <w:rPr>
            <w:noProof/>
            <w:webHidden/>
          </w:rPr>
          <w:tab/>
        </w:r>
        <w:r>
          <w:rPr>
            <w:noProof/>
            <w:webHidden/>
          </w:rPr>
          <w:fldChar w:fldCharType="begin"/>
        </w:r>
        <w:r>
          <w:rPr>
            <w:noProof/>
            <w:webHidden/>
          </w:rPr>
          <w:instrText xml:space="preserve"> PAGEREF _Toc212529970 \h </w:instrText>
        </w:r>
        <w:r>
          <w:rPr>
            <w:noProof/>
            <w:webHidden/>
          </w:rPr>
        </w:r>
        <w:r>
          <w:rPr>
            <w:noProof/>
            <w:webHidden/>
          </w:rPr>
          <w:fldChar w:fldCharType="separate"/>
        </w:r>
        <w:r w:rsidR="009E110D">
          <w:rPr>
            <w:noProof/>
            <w:webHidden/>
          </w:rPr>
          <w:t>3</w:t>
        </w:r>
        <w:r>
          <w:rPr>
            <w:noProof/>
            <w:webHidden/>
          </w:rPr>
          <w:fldChar w:fldCharType="end"/>
        </w:r>
      </w:hyperlink>
    </w:p>
    <w:p w14:paraId="237E4720" w14:textId="62DE5D2C" w:rsidR="00D57774" w:rsidRDefault="00D5777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529971" w:history="1">
        <w:r w:rsidRPr="001C77D7">
          <w:rPr>
            <w:rStyle w:val="a3"/>
            <w:noProof/>
          </w:rPr>
          <w:t>НОВОСТИ ПЕНСИОННОЙ ОТРАСЛИ</w:t>
        </w:r>
        <w:r>
          <w:rPr>
            <w:noProof/>
            <w:webHidden/>
          </w:rPr>
          <w:tab/>
        </w:r>
        <w:r>
          <w:rPr>
            <w:noProof/>
            <w:webHidden/>
          </w:rPr>
          <w:fldChar w:fldCharType="begin"/>
        </w:r>
        <w:r>
          <w:rPr>
            <w:noProof/>
            <w:webHidden/>
          </w:rPr>
          <w:instrText xml:space="preserve"> PAGEREF _Toc212529971 \h </w:instrText>
        </w:r>
        <w:r>
          <w:rPr>
            <w:noProof/>
            <w:webHidden/>
          </w:rPr>
        </w:r>
        <w:r>
          <w:rPr>
            <w:noProof/>
            <w:webHidden/>
          </w:rPr>
          <w:fldChar w:fldCharType="separate"/>
        </w:r>
        <w:r w:rsidR="009E110D">
          <w:rPr>
            <w:noProof/>
            <w:webHidden/>
          </w:rPr>
          <w:t>15</w:t>
        </w:r>
        <w:r>
          <w:rPr>
            <w:noProof/>
            <w:webHidden/>
          </w:rPr>
          <w:fldChar w:fldCharType="end"/>
        </w:r>
      </w:hyperlink>
    </w:p>
    <w:p w14:paraId="3E7B54AB" w14:textId="05F9F785" w:rsidR="00D57774" w:rsidRDefault="00D5777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529972" w:history="1">
        <w:r w:rsidRPr="001C77D7">
          <w:rPr>
            <w:rStyle w:val="a3"/>
            <w:noProof/>
          </w:rPr>
          <w:t>Новости отрасли НПФ</w:t>
        </w:r>
        <w:r>
          <w:rPr>
            <w:noProof/>
            <w:webHidden/>
          </w:rPr>
          <w:tab/>
        </w:r>
        <w:r>
          <w:rPr>
            <w:noProof/>
            <w:webHidden/>
          </w:rPr>
          <w:fldChar w:fldCharType="begin"/>
        </w:r>
        <w:r>
          <w:rPr>
            <w:noProof/>
            <w:webHidden/>
          </w:rPr>
          <w:instrText xml:space="preserve"> PAGEREF _Toc212529972 \h </w:instrText>
        </w:r>
        <w:r>
          <w:rPr>
            <w:noProof/>
            <w:webHidden/>
          </w:rPr>
        </w:r>
        <w:r>
          <w:rPr>
            <w:noProof/>
            <w:webHidden/>
          </w:rPr>
          <w:fldChar w:fldCharType="separate"/>
        </w:r>
        <w:r w:rsidR="009E110D">
          <w:rPr>
            <w:noProof/>
            <w:webHidden/>
          </w:rPr>
          <w:t>15</w:t>
        </w:r>
        <w:r>
          <w:rPr>
            <w:noProof/>
            <w:webHidden/>
          </w:rPr>
          <w:fldChar w:fldCharType="end"/>
        </w:r>
      </w:hyperlink>
    </w:p>
    <w:p w14:paraId="1C6BE6E2" w14:textId="5604ECD6"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73" w:history="1">
        <w:r w:rsidRPr="001C77D7">
          <w:rPr>
            <w:rStyle w:val="a3"/>
            <w:noProof/>
          </w:rPr>
          <w:t>АК&amp;М, 28.10.202, Свыше 3 700 мероприятий проекта «Дни благосостояния работника» провели филиалы НПФ «БЛАГОСОСТОЯНИЕ»</w:t>
        </w:r>
        <w:r>
          <w:rPr>
            <w:noProof/>
            <w:webHidden/>
          </w:rPr>
          <w:tab/>
        </w:r>
        <w:r>
          <w:rPr>
            <w:noProof/>
            <w:webHidden/>
          </w:rPr>
          <w:fldChar w:fldCharType="begin"/>
        </w:r>
        <w:r>
          <w:rPr>
            <w:noProof/>
            <w:webHidden/>
          </w:rPr>
          <w:instrText xml:space="preserve"> PAGEREF _Toc212529973 \h </w:instrText>
        </w:r>
        <w:r>
          <w:rPr>
            <w:noProof/>
            <w:webHidden/>
          </w:rPr>
        </w:r>
        <w:r>
          <w:rPr>
            <w:noProof/>
            <w:webHidden/>
          </w:rPr>
          <w:fldChar w:fldCharType="separate"/>
        </w:r>
        <w:r w:rsidR="009E110D">
          <w:rPr>
            <w:noProof/>
            <w:webHidden/>
          </w:rPr>
          <w:t>15</w:t>
        </w:r>
        <w:r>
          <w:rPr>
            <w:noProof/>
            <w:webHidden/>
          </w:rPr>
          <w:fldChar w:fldCharType="end"/>
        </w:r>
      </w:hyperlink>
    </w:p>
    <w:p w14:paraId="72853FDE" w14:textId="66DCE060" w:rsidR="00D57774" w:rsidRDefault="00D57774">
      <w:pPr>
        <w:pStyle w:val="31"/>
        <w:rPr>
          <w:rFonts w:asciiTheme="minorHAnsi" w:eastAsiaTheme="minorEastAsia" w:hAnsiTheme="minorHAnsi" w:cstheme="minorBidi"/>
          <w:kern w:val="2"/>
          <w14:ligatures w14:val="standardContextual"/>
        </w:rPr>
      </w:pPr>
      <w:hyperlink w:anchor="_Toc212529974" w:history="1">
        <w:r w:rsidRPr="001C77D7">
          <w:rPr>
            <w:rStyle w:val="a3"/>
          </w:rPr>
          <w:t>С 1 июня по 30 сентября в филиалах и структурных подразделениях российских железных дорог прошли Дни благосостояния работника. Ежегодно их организатором выступает социально-кадровый блок ОАО «РЖД» совместно с НПФ «БЛАГОСОСТОЯНИЕ». В этом году за четыре месяца сотрудники фонда провели свыше 3 700 мероприятий, в них приняли участие 75 тысяч работников холдинга «РЖД».</w:t>
        </w:r>
        <w:r>
          <w:rPr>
            <w:webHidden/>
          </w:rPr>
          <w:tab/>
        </w:r>
        <w:r>
          <w:rPr>
            <w:webHidden/>
          </w:rPr>
          <w:fldChar w:fldCharType="begin"/>
        </w:r>
        <w:r>
          <w:rPr>
            <w:webHidden/>
          </w:rPr>
          <w:instrText xml:space="preserve"> PAGEREF _Toc212529974 \h </w:instrText>
        </w:r>
        <w:r>
          <w:rPr>
            <w:webHidden/>
          </w:rPr>
        </w:r>
        <w:r>
          <w:rPr>
            <w:webHidden/>
          </w:rPr>
          <w:fldChar w:fldCharType="separate"/>
        </w:r>
        <w:r w:rsidR="009E110D">
          <w:rPr>
            <w:webHidden/>
          </w:rPr>
          <w:t>15</w:t>
        </w:r>
        <w:r>
          <w:rPr>
            <w:webHidden/>
          </w:rPr>
          <w:fldChar w:fldCharType="end"/>
        </w:r>
      </w:hyperlink>
    </w:p>
    <w:p w14:paraId="7CF02AB2" w14:textId="75BDB342"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75" w:history="1">
        <w:r w:rsidRPr="001C77D7">
          <w:rPr>
            <w:rStyle w:val="a3"/>
            <w:noProof/>
          </w:rPr>
          <w:t>Forbes.ru, 27.10.2025, НПФ стали предлагать клиентам аналоги программы долгосрочных сбережений</w:t>
        </w:r>
        <w:r>
          <w:rPr>
            <w:noProof/>
            <w:webHidden/>
          </w:rPr>
          <w:tab/>
        </w:r>
        <w:r>
          <w:rPr>
            <w:noProof/>
            <w:webHidden/>
          </w:rPr>
          <w:fldChar w:fldCharType="begin"/>
        </w:r>
        <w:r>
          <w:rPr>
            <w:noProof/>
            <w:webHidden/>
          </w:rPr>
          <w:instrText xml:space="preserve"> PAGEREF _Toc212529975 \h </w:instrText>
        </w:r>
        <w:r>
          <w:rPr>
            <w:noProof/>
            <w:webHidden/>
          </w:rPr>
        </w:r>
        <w:r>
          <w:rPr>
            <w:noProof/>
            <w:webHidden/>
          </w:rPr>
          <w:fldChar w:fldCharType="separate"/>
        </w:r>
        <w:r w:rsidR="009E110D">
          <w:rPr>
            <w:noProof/>
            <w:webHidden/>
          </w:rPr>
          <w:t>16</w:t>
        </w:r>
        <w:r>
          <w:rPr>
            <w:noProof/>
            <w:webHidden/>
          </w:rPr>
          <w:fldChar w:fldCharType="end"/>
        </w:r>
      </w:hyperlink>
    </w:p>
    <w:p w14:paraId="24A2E308" w14:textId="642FB736" w:rsidR="00D57774" w:rsidRDefault="00D57774">
      <w:pPr>
        <w:pStyle w:val="31"/>
        <w:rPr>
          <w:rFonts w:asciiTheme="minorHAnsi" w:eastAsiaTheme="minorEastAsia" w:hAnsiTheme="minorHAnsi" w:cstheme="minorBidi"/>
          <w:kern w:val="2"/>
          <w14:ligatures w14:val="standardContextual"/>
        </w:rPr>
      </w:pPr>
      <w:hyperlink w:anchor="_Toc212529976" w:history="1">
        <w:r w:rsidRPr="001C77D7">
          <w:rPr>
            <w:rStyle w:val="a3"/>
          </w:rPr>
          <w:t>НПФ «Будущее» запустил индивидуальный пенсионный план с фиксированной ставкой 16%. Ему придется конкурировать с программой долгосрочных сбережений, которая имеет государственное софинансирование, пишет «Коммерсантъ». Эксперты считают, что новый продукт будет востребован у клиентов, которые хотят формировать новые сбережения с более удобными сроками параллельно с ПДС.</w:t>
        </w:r>
        <w:r>
          <w:rPr>
            <w:webHidden/>
          </w:rPr>
          <w:tab/>
        </w:r>
        <w:r>
          <w:rPr>
            <w:webHidden/>
          </w:rPr>
          <w:fldChar w:fldCharType="begin"/>
        </w:r>
        <w:r>
          <w:rPr>
            <w:webHidden/>
          </w:rPr>
          <w:instrText xml:space="preserve"> PAGEREF _Toc212529976 \h </w:instrText>
        </w:r>
        <w:r>
          <w:rPr>
            <w:webHidden/>
          </w:rPr>
        </w:r>
        <w:r>
          <w:rPr>
            <w:webHidden/>
          </w:rPr>
          <w:fldChar w:fldCharType="separate"/>
        </w:r>
        <w:r w:rsidR="009E110D">
          <w:rPr>
            <w:webHidden/>
          </w:rPr>
          <w:t>16</w:t>
        </w:r>
        <w:r>
          <w:rPr>
            <w:webHidden/>
          </w:rPr>
          <w:fldChar w:fldCharType="end"/>
        </w:r>
      </w:hyperlink>
    </w:p>
    <w:p w14:paraId="17EC60D5" w14:textId="7E5E84A4"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77" w:history="1">
        <w:r w:rsidRPr="001C77D7">
          <w:rPr>
            <w:rStyle w:val="a3"/>
            <w:noProof/>
          </w:rPr>
          <w:t>Ваш Пенсионный Брокер, 27.10.2025, Гарантия дохода: НПФ «БУДУЩЕЕ» запустил новый продукт с фиксированной ставкой</w:t>
        </w:r>
        <w:r>
          <w:rPr>
            <w:noProof/>
            <w:webHidden/>
          </w:rPr>
          <w:tab/>
        </w:r>
        <w:r>
          <w:rPr>
            <w:noProof/>
            <w:webHidden/>
          </w:rPr>
          <w:fldChar w:fldCharType="begin"/>
        </w:r>
        <w:r>
          <w:rPr>
            <w:noProof/>
            <w:webHidden/>
          </w:rPr>
          <w:instrText xml:space="preserve"> PAGEREF _Toc212529977 \h </w:instrText>
        </w:r>
        <w:r>
          <w:rPr>
            <w:noProof/>
            <w:webHidden/>
          </w:rPr>
        </w:r>
        <w:r>
          <w:rPr>
            <w:noProof/>
            <w:webHidden/>
          </w:rPr>
          <w:fldChar w:fldCharType="separate"/>
        </w:r>
        <w:r w:rsidR="009E110D">
          <w:rPr>
            <w:noProof/>
            <w:webHidden/>
          </w:rPr>
          <w:t>17</w:t>
        </w:r>
        <w:r>
          <w:rPr>
            <w:noProof/>
            <w:webHidden/>
          </w:rPr>
          <w:fldChar w:fldCharType="end"/>
        </w:r>
      </w:hyperlink>
    </w:p>
    <w:p w14:paraId="624B8453" w14:textId="0669BF8C" w:rsidR="00D57774" w:rsidRDefault="00D57774">
      <w:pPr>
        <w:pStyle w:val="31"/>
        <w:rPr>
          <w:rFonts w:asciiTheme="minorHAnsi" w:eastAsiaTheme="minorEastAsia" w:hAnsiTheme="minorHAnsi" w:cstheme="minorBidi"/>
          <w:kern w:val="2"/>
          <w14:ligatures w14:val="standardContextual"/>
        </w:rPr>
      </w:pPr>
      <w:hyperlink w:anchor="_Toc212529978" w:history="1">
        <w:r w:rsidRPr="001C77D7">
          <w:rPr>
            <w:rStyle w:val="a3"/>
          </w:rPr>
          <w:t>Негосударственный пенсионный фонд «БУДУЩЕЕ» запустил новый продукт - индивидуальный пенсионный план (ИПП) «Капитал Плюс». Он позволяет клиенту зафиксировать процентную ставку в 16% не только на первый взнос, но и на все последующие пополнения. Ставка фиксируется с даты заключения договора по 31 декабря 2027 года. Минимальный период накопления по программе - 5 лет, а ежемесячная пенсия составит не менее 7,5 тыс. рублей.</w:t>
        </w:r>
        <w:r>
          <w:rPr>
            <w:webHidden/>
          </w:rPr>
          <w:tab/>
        </w:r>
        <w:r>
          <w:rPr>
            <w:webHidden/>
          </w:rPr>
          <w:fldChar w:fldCharType="begin"/>
        </w:r>
        <w:r>
          <w:rPr>
            <w:webHidden/>
          </w:rPr>
          <w:instrText xml:space="preserve"> PAGEREF _Toc212529978 \h </w:instrText>
        </w:r>
        <w:r>
          <w:rPr>
            <w:webHidden/>
          </w:rPr>
        </w:r>
        <w:r>
          <w:rPr>
            <w:webHidden/>
          </w:rPr>
          <w:fldChar w:fldCharType="separate"/>
        </w:r>
        <w:r w:rsidR="009E110D">
          <w:rPr>
            <w:webHidden/>
          </w:rPr>
          <w:t>17</w:t>
        </w:r>
        <w:r>
          <w:rPr>
            <w:webHidden/>
          </w:rPr>
          <w:fldChar w:fldCharType="end"/>
        </w:r>
      </w:hyperlink>
    </w:p>
    <w:p w14:paraId="06203FCB" w14:textId="14EE627E"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79" w:history="1">
        <w:r w:rsidRPr="001C77D7">
          <w:rPr>
            <w:rStyle w:val="a3"/>
            <w:noProof/>
          </w:rPr>
          <w:t>CNews, 27.10.2025, НПФ «Будущее» и ITFB Group автоматизировали 142 тыс. документов с ITFB EasyDoc</w:t>
        </w:r>
        <w:r>
          <w:rPr>
            <w:noProof/>
            <w:webHidden/>
          </w:rPr>
          <w:tab/>
        </w:r>
        <w:r>
          <w:rPr>
            <w:noProof/>
            <w:webHidden/>
          </w:rPr>
          <w:fldChar w:fldCharType="begin"/>
        </w:r>
        <w:r>
          <w:rPr>
            <w:noProof/>
            <w:webHidden/>
          </w:rPr>
          <w:instrText xml:space="preserve"> PAGEREF _Toc212529979 \h </w:instrText>
        </w:r>
        <w:r>
          <w:rPr>
            <w:noProof/>
            <w:webHidden/>
          </w:rPr>
        </w:r>
        <w:r>
          <w:rPr>
            <w:noProof/>
            <w:webHidden/>
          </w:rPr>
          <w:fldChar w:fldCharType="separate"/>
        </w:r>
        <w:r w:rsidR="009E110D">
          <w:rPr>
            <w:noProof/>
            <w:webHidden/>
          </w:rPr>
          <w:t>18</w:t>
        </w:r>
        <w:r>
          <w:rPr>
            <w:noProof/>
            <w:webHidden/>
          </w:rPr>
          <w:fldChar w:fldCharType="end"/>
        </w:r>
      </w:hyperlink>
    </w:p>
    <w:p w14:paraId="1E3C07D8" w14:textId="3088E38E" w:rsidR="00D57774" w:rsidRDefault="00D57774">
      <w:pPr>
        <w:pStyle w:val="31"/>
        <w:rPr>
          <w:rFonts w:asciiTheme="minorHAnsi" w:eastAsiaTheme="minorEastAsia" w:hAnsiTheme="minorHAnsi" w:cstheme="minorBidi"/>
          <w:kern w:val="2"/>
          <w14:ligatures w14:val="standardContextual"/>
        </w:rPr>
      </w:pPr>
      <w:hyperlink w:anchor="_Toc212529980" w:history="1">
        <w:r w:rsidRPr="001C77D7">
          <w:rPr>
            <w:rStyle w:val="a3"/>
          </w:rPr>
          <w:t>НПФ «Будущее» и ITFB Group завершили проект по интеллектуальному распознаванию и обработке документов. На базе платформы EasyDoc была автоматизирована регистрация 142 тыс. входящих обращений в год, включая тематическую классификацию документов с применением LLM.</w:t>
        </w:r>
        <w:r>
          <w:rPr>
            <w:webHidden/>
          </w:rPr>
          <w:tab/>
        </w:r>
        <w:r>
          <w:rPr>
            <w:webHidden/>
          </w:rPr>
          <w:fldChar w:fldCharType="begin"/>
        </w:r>
        <w:r>
          <w:rPr>
            <w:webHidden/>
          </w:rPr>
          <w:instrText xml:space="preserve"> PAGEREF _Toc212529980 \h </w:instrText>
        </w:r>
        <w:r>
          <w:rPr>
            <w:webHidden/>
          </w:rPr>
        </w:r>
        <w:r>
          <w:rPr>
            <w:webHidden/>
          </w:rPr>
          <w:fldChar w:fldCharType="separate"/>
        </w:r>
        <w:r w:rsidR="009E110D">
          <w:rPr>
            <w:webHidden/>
          </w:rPr>
          <w:t>18</w:t>
        </w:r>
        <w:r>
          <w:rPr>
            <w:webHidden/>
          </w:rPr>
          <w:fldChar w:fldCharType="end"/>
        </w:r>
      </w:hyperlink>
    </w:p>
    <w:p w14:paraId="0005ACAF" w14:textId="0B9AABE4" w:rsidR="00D57774" w:rsidRDefault="00D5777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529981" w:history="1">
        <w:r w:rsidRPr="001C77D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_Toc212529981 \h </w:instrText>
        </w:r>
        <w:r>
          <w:rPr>
            <w:noProof/>
            <w:webHidden/>
          </w:rPr>
        </w:r>
        <w:r>
          <w:rPr>
            <w:noProof/>
            <w:webHidden/>
          </w:rPr>
          <w:fldChar w:fldCharType="separate"/>
        </w:r>
        <w:r w:rsidR="009E110D">
          <w:rPr>
            <w:noProof/>
            <w:webHidden/>
          </w:rPr>
          <w:t>19</w:t>
        </w:r>
        <w:r>
          <w:rPr>
            <w:noProof/>
            <w:webHidden/>
          </w:rPr>
          <w:fldChar w:fldCharType="end"/>
        </w:r>
      </w:hyperlink>
    </w:p>
    <w:p w14:paraId="74BE666D" w14:textId="520A47C6"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82" w:history="1">
        <w:r w:rsidRPr="001C77D7">
          <w:rPr>
            <w:rStyle w:val="a3"/>
            <w:noProof/>
          </w:rPr>
          <w:t>РБК, 27.10.2025, Россиян призвали откладывать на пенсию с первых зарплат</w:t>
        </w:r>
        <w:r>
          <w:rPr>
            <w:noProof/>
            <w:webHidden/>
          </w:rPr>
          <w:tab/>
        </w:r>
        <w:r>
          <w:rPr>
            <w:noProof/>
            <w:webHidden/>
          </w:rPr>
          <w:fldChar w:fldCharType="begin"/>
        </w:r>
        <w:r>
          <w:rPr>
            <w:noProof/>
            <w:webHidden/>
          </w:rPr>
          <w:instrText xml:space="preserve"> PAGEREF _Toc212529982 \h </w:instrText>
        </w:r>
        <w:r>
          <w:rPr>
            <w:noProof/>
            <w:webHidden/>
          </w:rPr>
        </w:r>
        <w:r>
          <w:rPr>
            <w:noProof/>
            <w:webHidden/>
          </w:rPr>
          <w:fldChar w:fldCharType="separate"/>
        </w:r>
        <w:r w:rsidR="009E110D">
          <w:rPr>
            <w:noProof/>
            <w:webHidden/>
          </w:rPr>
          <w:t>19</w:t>
        </w:r>
        <w:r>
          <w:rPr>
            <w:noProof/>
            <w:webHidden/>
          </w:rPr>
          <w:fldChar w:fldCharType="end"/>
        </w:r>
      </w:hyperlink>
    </w:p>
    <w:p w14:paraId="476C4DEC" w14:textId="4494F331" w:rsidR="00D57774" w:rsidRDefault="00D57774">
      <w:pPr>
        <w:pStyle w:val="31"/>
        <w:rPr>
          <w:rFonts w:asciiTheme="minorHAnsi" w:eastAsiaTheme="minorEastAsia" w:hAnsiTheme="minorHAnsi" w:cstheme="minorBidi"/>
          <w:kern w:val="2"/>
          <w14:ligatures w14:val="standardContextual"/>
        </w:rPr>
      </w:pPr>
      <w:hyperlink w:anchor="_Toc212529983" w:history="1">
        <w:r w:rsidRPr="001C77D7">
          <w:rPr>
            <w:rStyle w:val="a3"/>
          </w:rPr>
          <w:t>Президент Национальной ассоциации негосударственных пенсионных фондов (СРО НАПФ) Сергей Беляков призвал откладывать на пенсию, начиная с первых зарплат. По его словам, такая стратегия наиболее эффективна с точки зрения увеличения размера выплаты в пенсионном возрасте, заявил он в комментарии агентству «Прайм».</w:t>
        </w:r>
        <w:r>
          <w:rPr>
            <w:webHidden/>
          </w:rPr>
          <w:tab/>
        </w:r>
        <w:r>
          <w:rPr>
            <w:webHidden/>
          </w:rPr>
          <w:fldChar w:fldCharType="begin"/>
        </w:r>
        <w:r>
          <w:rPr>
            <w:webHidden/>
          </w:rPr>
          <w:instrText xml:space="preserve"> PAGEREF _Toc212529983 \h </w:instrText>
        </w:r>
        <w:r>
          <w:rPr>
            <w:webHidden/>
          </w:rPr>
        </w:r>
        <w:r>
          <w:rPr>
            <w:webHidden/>
          </w:rPr>
          <w:fldChar w:fldCharType="separate"/>
        </w:r>
        <w:r w:rsidR="009E110D">
          <w:rPr>
            <w:webHidden/>
          </w:rPr>
          <w:t>19</w:t>
        </w:r>
        <w:r>
          <w:rPr>
            <w:webHidden/>
          </w:rPr>
          <w:fldChar w:fldCharType="end"/>
        </w:r>
      </w:hyperlink>
    </w:p>
    <w:p w14:paraId="20F634C6" w14:textId="100F26C0"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84" w:history="1">
        <w:r w:rsidRPr="001C77D7">
          <w:rPr>
            <w:rStyle w:val="a3"/>
            <w:noProof/>
          </w:rPr>
          <w:t>Все о СРО в России, 27.10.2025, Корпоративные пенсионные программы помогут бизнесу оптимизировать налоги: отраслевая СРО рассказала о преимуществах ПДС</w:t>
        </w:r>
        <w:r>
          <w:rPr>
            <w:noProof/>
            <w:webHidden/>
          </w:rPr>
          <w:tab/>
        </w:r>
        <w:r>
          <w:rPr>
            <w:noProof/>
            <w:webHidden/>
          </w:rPr>
          <w:fldChar w:fldCharType="begin"/>
        </w:r>
        <w:r>
          <w:rPr>
            <w:noProof/>
            <w:webHidden/>
          </w:rPr>
          <w:instrText xml:space="preserve"> PAGEREF _Toc212529984 \h </w:instrText>
        </w:r>
        <w:r>
          <w:rPr>
            <w:noProof/>
            <w:webHidden/>
          </w:rPr>
        </w:r>
        <w:r>
          <w:rPr>
            <w:noProof/>
            <w:webHidden/>
          </w:rPr>
          <w:fldChar w:fldCharType="separate"/>
        </w:r>
        <w:r w:rsidR="009E110D">
          <w:rPr>
            <w:noProof/>
            <w:webHidden/>
          </w:rPr>
          <w:t>21</w:t>
        </w:r>
        <w:r>
          <w:rPr>
            <w:noProof/>
            <w:webHidden/>
          </w:rPr>
          <w:fldChar w:fldCharType="end"/>
        </w:r>
      </w:hyperlink>
    </w:p>
    <w:p w14:paraId="205341D6" w14:textId="47C43A16" w:rsidR="00D57774" w:rsidRDefault="00D57774">
      <w:pPr>
        <w:pStyle w:val="31"/>
        <w:rPr>
          <w:rFonts w:asciiTheme="minorHAnsi" w:eastAsiaTheme="minorEastAsia" w:hAnsiTheme="minorHAnsi" w:cstheme="minorBidi"/>
          <w:kern w:val="2"/>
          <w14:ligatures w14:val="standardContextual"/>
        </w:rPr>
      </w:pPr>
      <w:hyperlink w:anchor="_Toc212529985" w:history="1">
        <w:r w:rsidRPr="001C77D7">
          <w:rPr>
            <w:rStyle w:val="a3"/>
          </w:rPr>
          <w:t>Ведущие эксперты финансового рынка обозначили корпоративные пенсионные программы и Программу долгосрочных сбережений (ПДС) в качестве действенного инструмента не только социальной ответственности, но и повышения финансовой устойчивости компаний. Ключевые выгоды для бизнеса включают оптимизацию налогов и снижение страховых отчислений, которые станут доступны работодателям после вступления в силу соответствующего закона.</w:t>
        </w:r>
        <w:r>
          <w:rPr>
            <w:webHidden/>
          </w:rPr>
          <w:tab/>
        </w:r>
        <w:r>
          <w:rPr>
            <w:webHidden/>
          </w:rPr>
          <w:fldChar w:fldCharType="begin"/>
        </w:r>
        <w:r>
          <w:rPr>
            <w:webHidden/>
          </w:rPr>
          <w:instrText xml:space="preserve"> PAGEREF _Toc212529985 \h </w:instrText>
        </w:r>
        <w:r>
          <w:rPr>
            <w:webHidden/>
          </w:rPr>
        </w:r>
        <w:r>
          <w:rPr>
            <w:webHidden/>
          </w:rPr>
          <w:fldChar w:fldCharType="separate"/>
        </w:r>
        <w:r w:rsidR="009E110D">
          <w:rPr>
            <w:webHidden/>
          </w:rPr>
          <w:t>21</w:t>
        </w:r>
        <w:r>
          <w:rPr>
            <w:webHidden/>
          </w:rPr>
          <w:fldChar w:fldCharType="end"/>
        </w:r>
      </w:hyperlink>
    </w:p>
    <w:p w14:paraId="3511612C" w14:textId="51778E8D"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86" w:history="1">
        <w:r w:rsidRPr="001C77D7">
          <w:rPr>
            <w:rStyle w:val="a3"/>
            <w:noProof/>
          </w:rPr>
          <w:t>InvestFuture, 26.10.2025, 5 вопросов, на которые нужно ответить перед открытием ИИС-3</w:t>
        </w:r>
        <w:r>
          <w:rPr>
            <w:noProof/>
            <w:webHidden/>
          </w:rPr>
          <w:tab/>
        </w:r>
        <w:r>
          <w:rPr>
            <w:noProof/>
            <w:webHidden/>
          </w:rPr>
          <w:fldChar w:fldCharType="begin"/>
        </w:r>
        <w:r>
          <w:rPr>
            <w:noProof/>
            <w:webHidden/>
          </w:rPr>
          <w:instrText xml:space="preserve"> PAGEREF _Toc212529986 \h </w:instrText>
        </w:r>
        <w:r>
          <w:rPr>
            <w:noProof/>
            <w:webHidden/>
          </w:rPr>
        </w:r>
        <w:r>
          <w:rPr>
            <w:noProof/>
            <w:webHidden/>
          </w:rPr>
          <w:fldChar w:fldCharType="separate"/>
        </w:r>
        <w:r w:rsidR="009E110D">
          <w:rPr>
            <w:noProof/>
            <w:webHidden/>
          </w:rPr>
          <w:t>22</w:t>
        </w:r>
        <w:r>
          <w:rPr>
            <w:noProof/>
            <w:webHidden/>
          </w:rPr>
          <w:fldChar w:fldCharType="end"/>
        </w:r>
      </w:hyperlink>
    </w:p>
    <w:p w14:paraId="76C991D3" w14:textId="3246377B" w:rsidR="00D57774" w:rsidRDefault="00D57774">
      <w:pPr>
        <w:pStyle w:val="31"/>
        <w:rPr>
          <w:rFonts w:asciiTheme="minorHAnsi" w:eastAsiaTheme="minorEastAsia" w:hAnsiTheme="minorHAnsi" w:cstheme="minorBidi"/>
          <w:kern w:val="2"/>
          <w14:ligatures w14:val="standardContextual"/>
        </w:rPr>
      </w:pPr>
      <w:hyperlink w:anchor="_Toc212529987" w:history="1">
        <w:r w:rsidRPr="001C77D7">
          <w:rPr>
            <w:rStyle w:val="a3"/>
          </w:rPr>
          <w:t>Перед открытием индивидуального инвестиционного счета (ИИС-3) важно задать себе несколько ключевых вопросов. Как выбрать между ИИС-3 и пенсионным накопительным счетом (ПДС)? Есть ли у вас финансовая подушка на случай непредвиденных расходов? Эти вопросы помогут вам принять осознанное решение о начале инвестирования.</w:t>
        </w:r>
        <w:r>
          <w:rPr>
            <w:webHidden/>
          </w:rPr>
          <w:tab/>
        </w:r>
        <w:r>
          <w:rPr>
            <w:webHidden/>
          </w:rPr>
          <w:fldChar w:fldCharType="begin"/>
        </w:r>
        <w:r>
          <w:rPr>
            <w:webHidden/>
          </w:rPr>
          <w:instrText xml:space="preserve"> PAGEREF _Toc212529987 \h </w:instrText>
        </w:r>
        <w:r>
          <w:rPr>
            <w:webHidden/>
          </w:rPr>
        </w:r>
        <w:r>
          <w:rPr>
            <w:webHidden/>
          </w:rPr>
          <w:fldChar w:fldCharType="separate"/>
        </w:r>
        <w:r w:rsidR="009E110D">
          <w:rPr>
            <w:webHidden/>
          </w:rPr>
          <w:t>22</w:t>
        </w:r>
        <w:r>
          <w:rPr>
            <w:webHidden/>
          </w:rPr>
          <w:fldChar w:fldCharType="end"/>
        </w:r>
      </w:hyperlink>
    </w:p>
    <w:p w14:paraId="2DEC3860" w14:textId="70AB5737"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88" w:history="1">
        <w:r w:rsidRPr="001C77D7">
          <w:rPr>
            <w:rStyle w:val="a3"/>
            <w:noProof/>
          </w:rPr>
          <w:t>BK55 (Омск), 27.10.2025, Накопления в пенсионных фондах России достигают триллионов рублей</w:t>
        </w:r>
        <w:r>
          <w:rPr>
            <w:noProof/>
            <w:webHidden/>
          </w:rPr>
          <w:tab/>
        </w:r>
        <w:r>
          <w:rPr>
            <w:noProof/>
            <w:webHidden/>
          </w:rPr>
          <w:fldChar w:fldCharType="begin"/>
        </w:r>
        <w:r>
          <w:rPr>
            <w:noProof/>
            <w:webHidden/>
          </w:rPr>
          <w:instrText xml:space="preserve"> PAGEREF _Toc212529988 \h </w:instrText>
        </w:r>
        <w:r>
          <w:rPr>
            <w:noProof/>
            <w:webHidden/>
          </w:rPr>
        </w:r>
        <w:r>
          <w:rPr>
            <w:noProof/>
            <w:webHidden/>
          </w:rPr>
          <w:fldChar w:fldCharType="separate"/>
        </w:r>
        <w:r w:rsidR="009E110D">
          <w:rPr>
            <w:noProof/>
            <w:webHidden/>
          </w:rPr>
          <w:t>24</w:t>
        </w:r>
        <w:r>
          <w:rPr>
            <w:noProof/>
            <w:webHidden/>
          </w:rPr>
          <w:fldChar w:fldCharType="end"/>
        </w:r>
      </w:hyperlink>
    </w:p>
    <w:p w14:paraId="5A3B83EE" w14:textId="74B994BC" w:rsidR="00D57774" w:rsidRDefault="00D57774">
      <w:pPr>
        <w:pStyle w:val="31"/>
        <w:rPr>
          <w:rFonts w:asciiTheme="minorHAnsi" w:eastAsiaTheme="minorEastAsia" w:hAnsiTheme="minorHAnsi" w:cstheme="minorBidi"/>
          <w:kern w:val="2"/>
          <w14:ligatures w14:val="standardContextual"/>
        </w:rPr>
      </w:pPr>
      <w:hyperlink w:anchor="_Toc212529989" w:history="1">
        <w:r w:rsidRPr="001C77D7">
          <w:rPr>
            <w:rStyle w:val="a3"/>
          </w:rPr>
          <w:t>Более 72 млн россиян формируют пенсионные накопления, доверяя их государственным и частным управляющим компаниям, а также негосударственным пенсионным фондам. Таковы сведения Социального фонда России по данным на 1 июля 2025 года.</w:t>
        </w:r>
        <w:r>
          <w:rPr>
            <w:webHidden/>
          </w:rPr>
          <w:tab/>
        </w:r>
        <w:r>
          <w:rPr>
            <w:webHidden/>
          </w:rPr>
          <w:fldChar w:fldCharType="begin"/>
        </w:r>
        <w:r>
          <w:rPr>
            <w:webHidden/>
          </w:rPr>
          <w:instrText xml:space="preserve"> PAGEREF _Toc212529989 \h </w:instrText>
        </w:r>
        <w:r>
          <w:rPr>
            <w:webHidden/>
          </w:rPr>
        </w:r>
        <w:r>
          <w:rPr>
            <w:webHidden/>
          </w:rPr>
          <w:fldChar w:fldCharType="separate"/>
        </w:r>
        <w:r w:rsidR="009E110D">
          <w:rPr>
            <w:webHidden/>
          </w:rPr>
          <w:t>24</w:t>
        </w:r>
        <w:r>
          <w:rPr>
            <w:webHidden/>
          </w:rPr>
          <w:fldChar w:fldCharType="end"/>
        </w:r>
      </w:hyperlink>
    </w:p>
    <w:p w14:paraId="38411F1F" w14:textId="2A98E49C"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90" w:history="1">
        <w:r w:rsidRPr="001C77D7">
          <w:rPr>
            <w:rStyle w:val="a3"/>
            <w:noProof/>
          </w:rPr>
          <w:t>Азовская неделя, 27.10.2025, Досрочное расторжение программы долгосрочных сбережений: условия и последствия</w:t>
        </w:r>
        <w:r>
          <w:rPr>
            <w:noProof/>
            <w:webHidden/>
          </w:rPr>
          <w:tab/>
        </w:r>
        <w:r>
          <w:rPr>
            <w:noProof/>
            <w:webHidden/>
          </w:rPr>
          <w:fldChar w:fldCharType="begin"/>
        </w:r>
        <w:r>
          <w:rPr>
            <w:noProof/>
            <w:webHidden/>
          </w:rPr>
          <w:instrText xml:space="preserve"> PAGEREF _Toc212529990 \h </w:instrText>
        </w:r>
        <w:r>
          <w:rPr>
            <w:noProof/>
            <w:webHidden/>
          </w:rPr>
        </w:r>
        <w:r>
          <w:rPr>
            <w:noProof/>
            <w:webHidden/>
          </w:rPr>
          <w:fldChar w:fldCharType="separate"/>
        </w:r>
        <w:r w:rsidR="009E110D">
          <w:rPr>
            <w:noProof/>
            <w:webHidden/>
          </w:rPr>
          <w:t>24</w:t>
        </w:r>
        <w:r>
          <w:rPr>
            <w:noProof/>
            <w:webHidden/>
          </w:rPr>
          <w:fldChar w:fldCharType="end"/>
        </w:r>
      </w:hyperlink>
    </w:p>
    <w:p w14:paraId="3553C40D" w14:textId="43678A3D" w:rsidR="00D57774" w:rsidRDefault="00D57774">
      <w:pPr>
        <w:pStyle w:val="31"/>
        <w:rPr>
          <w:rFonts w:asciiTheme="minorHAnsi" w:eastAsiaTheme="minorEastAsia" w:hAnsiTheme="minorHAnsi" w:cstheme="minorBidi"/>
          <w:kern w:val="2"/>
          <w14:ligatures w14:val="standardContextual"/>
        </w:rPr>
      </w:pPr>
      <w:hyperlink w:anchor="_Toc212529991" w:history="1">
        <w:r w:rsidRPr="001C77D7">
          <w:rPr>
            <w:rStyle w:val="a3"/>
          </w:rPr>
          <w:t>Участники программы долгосрочных сбережений (ПДС) имеют возможность забрать свои накопления при наступлении определенных условий. Стандартные сроки получения средств предусматривают возможность выплаты через 15 лет с момента заключения договора с негосударственным пенсионным фондом либо по достижении установленного возраста — 55 лет для женщин и 60 лет для мужчин. При наступлении этих условий доступны различные форматы получения средств: единовременная выплата всей суммы, пожизненные ежемесячные выплаты или срочные регулярные выплаты продолжительностью от 10 лет.</w:t>
        </w:r>
        <w:r>
          <w:rPr>
            <w:webHidden/>
          </w:rPr>
          <w:tab/>
        </w:r>
        <w:r>
          <w:rPr>
            <w:webHidden/>
          </w:rPr>
          <w:fldChar w:fldCharType="begin"/>
        </w:r>
        <w:r>
          <w:rPr>
            <w:webHidden/>
          </w:rPr>
          <w:instrText xml:space="preserve"> PAGEREF _Toc212529991 \h </w:instrText>
        </w:r>
        <w:r>
          <w:rPr>
            <w:webHidden/>
          </w:rPr>
        </w:r>
        <w:r>
          <w:rPr>
            <w:webHidden/>
          </w:rPr>
          <w:fldChar w:fldCharType="separate"/>
        </w:r>
        <w:r w:rsidR="009E110D">
          <w:rPr>
            <w:webHidden/>
          </w:rPr>
          <w:t>24</w:t>
        </w:r>
        <w:r>
          <w:rPr>
            <w:webHidden/>
          </w:rPr>
          <w:fldChar w:fldCharType="end"/>
        </w:r>
      </w:hyperlink>
    </w:p>
    <w:p w14:paraId="6994EDC1" w14:textId="0B1BF875"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92" w:history="1">
        <w:r w:rsidRPr="001C77D7">
          <w:rPr>
            <w:rStyle w:val="a3"/>
            <w:noProof/>
          </w:rPr>
          <w:t>СМИ44, 27.10.2025, Костромским вкладчикам расскажут, как получить налоговый вычет за долгосрочные сбережения</w:t>
        </w:r>
        <w:r>
          <w:rPr>
            <w:noProof/>
            <w:webHidden/>
          </w:rPr>
          <w:tab/>
        </w:r>
        <w:r>
          <w:rPr>
            <w:noProof/>
            <w:webHidden/>
          </w:rPr>
          <w:fldChar w:fldCharType="begin"/>
        </w:r>
        <w:r>
          <w:rPr>
            <w:noProof/>
            <w:webHidden/>
          </w:rPr>
          <w:instrText xml:space="preserve"> PAGEREF _Toc212529992 \h </w:instrText>
        </w:r>
        <w:r>
          <w:rPr>
            <w:noProof/>
            <w:webHidden/>
          </w:rPr>
        </w:r>
        <w:r>
          <w:rPr>
            <w:noProof/>
            <w:webHidden/>
          </w:rPr>
          <w:fldChar w:fldCharType="separate"/>
        </w:r>
        <w:r w:rsidR="009E110D">
          <w:rPr>
            <w:noProof/>
            <w:webHidden/>
          </w:rPr>
          <w:t>25</w:t>
        </w:r>
        <w:r>
          <w:rPr>
            <w:noProof/>
            <w:webHidden/>
          </w:rPr>
          <w:fldChar w:fldCharType="end"/>
        </w:r>
      </w:hyperlink>
    </w:p>
    <w:p w14:paraId="1171E673" w14:textId="593CD302" w:rsidR="00D57774" w:rsidRDefault="00D57774">
      <w:pPr>
        <w:pStyle w:val="31"/>
        <w:rPr>
          <w:rFonts w:asciiTheme="minorHAnsi" w:eastAsiaTheme="minorEastAsia" w:hAnsiTheme="minorHAnsi" w:cstheme="minorBidi"/>
          <w:kern w:val="2"/>
          <w14:ligatures w14:val="standardContextual"/>
        </w:rPr>
      </w:pPr>
      <w:hyperlink w:anchor="_Toc212529993" w:history="1">
        <w:r w:rsidRPr="001C77D7">
          <w:rPr>
            <w:rStyle w:val="a3"/>
          </w:rPr>
          <w:t>Специалисты налоговой службы и Банка России проведут бесплатный вебинар для жителей региона, узнал СМИ44. Жители Костромской области смогут узнать всё о программах долгосрочных сбережений и налоговых вычетах на специальном вебинаре, который состоится 31 октября 2025 года в 11:00. Мероприятие организуют специалисты УФНС России по Костромской области и Отделения Банка России по Костромской области.</w:t>
        </w:r>
        <w:r>
          <w:rPr>
            <w:webHidden/>
          </w:rPr>
          <w:tab/>
        </w:r>
        <w:r>
          <w:rPr>
            <w:webHidden/>
          </w:rPr>
          <w:fldChar w:fldCharType="begin"/>
        </w:r>
        <w:r>
          <w:rPr>
            <w:webHidden/>
          </w:rPr>
          <w:instrText xml:space="preserve"> PAGEREF _Toc212529993 \h </w:instrText>
        </w:r>
        <w:r>
          <w:rPr>
            <w:webHidden/>
          </w:rPr>
        </w:r>
        <w:r>
          <w:rPr>
            <w:webHidden/>
          </w:rPr>
          <w:fldChar w:fldCharType="separate"/>
        </w:r>
        <w:r w:rsidR="009E110D">
          <w:rPr>
            <w:webHidden/>
          </w:rPr>
          <w:t>25</w:t>
        </w:r>
        <w:r>
          <w:rPr>
            <w:webHidden/>
          </w:rPr>
          <w:fldChar w:fldCharType="end"/>
        </w:r>
      </w:hyperlink>
    </w:p>
    <w:p w14:paraId="59A27B61" w14:textId="4BADDBF7" w:rsidR="00D57774" w:rsidRDefault="00D5777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529994" w:history="1">
        <w:r w:rsidRPr="001C77D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_Toc212529994 \h </w:instrText>
        </w:r>
        <w:r>
          <w:rPr>
            <w:noProof/>
            <w:webHidden/>
          </w:rPr>
        </w:r>
        <w:r>
          <w:rPr>
            <w:noProof/>
            <w:webHidden/>
          </w:rPr>
          <w:fldChar w:fldCharType="separate"/>
        </w:r>
        <w:r w:rsidR="009E110D">
          <w:rPr>
            <w:noProof/>
            <w:webHidden/>
          </w:rPr>
          <w:t>26</w:t>
        </w:r>
        <w:r>
          <w:rPr>
            <w:noProof/>
            <w:webHidden/>
          </w:rPr>
          <w:fldChar w:fldCharType="end"/>
        </w:r>
      </w:hyperlink>
    </w:p>
    <w:p w14:paraId="49641B85" w14:textId="0C04C852"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95" w:history="1">
        <w:r w:rsidRPr="001C77D7">
          <w:rPr>
            <w:rStyle w:val="a3"/>
            <w:noProof/>
          </w:rPr>
          <w:t>Парламентская газета, 27.10.2025, За мошенничество и кражу у пенсионеров предложили наказывать жестче</w:t>
        </w:r>
        <w:r>
          <w:rPr>
            <w:noProof/>
            <w:webHidden/>
          </w:rPr>
          <w:tab/>
        </w:r>
        <w:r>
          <w:rPr>
            <w:noProof/>
            <w:webHidden/>
          </w:rPr>
          <w:fldChar w:fldCharType="begin"/>
        </w:r>
        <w:r>
          <w:rPr>
            <w:noProof/>
            <w:webHidden/>
          </w:rPr>
          <w:instrText xml:space="preserve"> PAGEREF _Toc212529995 \h </w:instrText>
        </w:r>
        <w:r>
          <w:rPr>
            <w:noProof/>
            <w:webHidden/>
          </w:rPr>
        </w:r>
        <w:r>
          <w:rPr>
            <w:noProof/>
            <w:webHidden/>
          </w:rPr>
          <w:fldChar w:fldCharType="separate"/>
        </w:r>
        <w:r w:rsidR="009E110D">
          <w:rPr>
            <w:noProof/>
            <w:webHidden/>
          </w:rPr>
          <w:t>26</w:t>
        </w:r>
        <w:r>
          <w:rPr>
            <w:noProof/>
            <w:webHidden/>
          </w:rPr>
          <w:fldChar w:fldCharType="end"/>
        </w:r>
      </w:hyperlink>
    </w:p>
    <w:p w14:paraId="20808AA5" w14:textId="599D624D" w:rsidR="00D57774" w:rsidRDefault="00D57774">
      <w:pPr>
        <w:pStyle w:val="31"/>
        <w:rPr>
          <w:rFonts w:asciiTheme="minorHAnsi" w:eastAsiaTheme="minorEastAsia" w:hAnsiTheme="minorHAnsi" w:cstheme="minorBidi"/>
          <w:kern w:val="2"/>
          <w14:ligatures w14:val="standardContextual"/>
        </w:rPr>
      </w:pPr>
      <w:hyperlink w:anchor="_Toc212529996" w:history="1">
        <w:r w:rsidRPr="001C77D7">
          <w:rPr>
            <w:rStyle w:val="a3"/>
          </w:rPr>
          <w:t>Наказание за мошенничество и кражу денег с банковских счетов и электронных кошельков предпенсионеров и пенсионеров предложили ужесточить. Группа депутатов от ЛДПР во главе с лидером партии Леонидом Слуцким планирует внести соответствующий законопроект в Госдуму 27 октября, сообщила пресс-служба фракции.</w:t>
        </w:r>
        <w:r>
          <w:rPr>
            <w:webHidden/>
          </w:rPr>
          <w:tab/>
        </w:r>
        <w:r>
          <w:rPr>
            <w:webHidden/>
          </w:rPr>
          <w:fldChar w:fldCharType="begin"/>
        </w:r>
        <w:r>
          <w:rPr>
            <w:webHidden/>
          </w:rPr>
          <w:instrText xml:space="preserve"> PAGEREF _Toc212529996 \h </w:instrText>
        </w:r>
        <w:r>
          <w:rPr>
            <w:webHidden/>
          </w:rPr>
        </w:r>
        <w:r>
          <w:rPr>
            <w:webHidden/>
          </w:rPr>
          <w:fldChar w:fldCharType="separate"/>
        </w:r>
        <w:r w:rsidR="009E110D">
          <w:rPr>
            <w:webHidden/>
          </w:rPr>
          <w:t>26</w:t>
        </w:r>
        <w:r>
          <w:rPr>
            <w:webHidden/>
          </w:rPr>
          <w:fldChar w:fldCharType="end"/>
        </w:r>
      </w:hyperlink>
    </w:p>
    <w:p w14:paraId="7E53A0CC" w14:textId="424BF0B2"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97" w:history="1">
        <w:r w:rsidRPr="001C77D7">
          <w:rPr>
            <w:rStyle w:val="a3"/>
            <w:noProof/>
          </w:rPr>
          <w:t>Известия, 27.10.2025, В ГД не обсуждают инициативу о досрочном выходе на пенсию для отцов</w:t>
        </w:r>
        <w:r>
          <w:rPr>
            <w:noProof/>
            <w:webHidden/>
          </w:rPr>
          <w:tab/>
        </w:r>
        <w:r>
          <w:rPr>
            <w:noProof/>
            <w:webHidden/>
          </w:rPr>
          <w:fldChar w:fldCharType="begin"/>
        </w:r>
        <w:r>
          <w:rPr>
            <w:noProof/>
            <w:webHidden/>
          </w:rPr>
          <w:instrText xml:space="preserve"> PAGEREF _Toc212529997 \h </w:instrText>
        </w:r>
        <w:r>
          <w:rPr>
            <w:noProof/>
            <w:webHidden/>
          </w:rPr>
        </w:r>
        <w:r>
          <w:rPr>
            <w:noProof/>
            <w:webHidden/>
          </w:rPr>
          <w:fldChar w:fldCharType="separate"/>
        </w:r>
        <w:r w:rsidR="009E110D">
          <w:rPr>
            <w:noProof/>
            <w:webHidden/>
          </w:rPr>
          <w:t>27</w:t>
        </w:r>
        <w:r>
          <w:rPr>
            <w:noProof/>
            <w:webHidden/>
          </w:rPr>
          <w:fldChar w:fldCharType="end"/>
        </w:r>
      </w:hyperlink>
    </w:p>
    <w:p w14:paraId="694CAF8A" w14:textId="0166649D" w:rsidR="00D57774" w:rsidRDefault="00D57774">
      <w:pPr>
        <w:pStyle w:val="31"/>
        <w:rPr>
          <w:rFonts w:asciiTheme="minorHAnsi" w:eastAsiaTheme="minorEastAsia" w:hAnsiTheme="minorHAnsi" w:cstheme="minorBidi"/>
          <w:kern w:val="2"/>
          <w14:ligatures w14:val="standardContextual"/>
        </w:rPr>
      </w:pPr>
      <w:hyperlink w:anchor="_Toc212529998" w:history="1">
        <w:r w:rsidRPr="001C77D7">
          <w:rPr>
            <w:rStyle w:val="a3"/>
          </w:rPr>
          <w:t>Инициатива о досрочном выходе на пенсию для многодетных отцов, предложенная уполномоченной по правам ребенка Марией Львовой-Беловой, в настоящее время не обсуждается. Об этом 27 октября заявила «Известиям»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_Toc212529998 \h </w:instrText>
        </w:r>
        <w:r>
          <w:rPr>
            <w:webHidden/>
          </w:rPr>
        </w:r>
        <w:r>
          <w:rPr>
            <w:webHidden/>
          </w:rPr>
          <w:fldChar w:fldCharType="separate"/>
        </w:r>
        <w:r w:rsidR="009E110D">
          <w:rPr>
            <w:webHidden/>
          </w:rPr>
          <w:t>27</w:t>
        </w:r>
        <w:r>
          <w:rPr>
            <w:webHidden/>
          </w:rPr>
          <w:fldChar w:fldCharType="end"/>
        </w:r>
      </w:hyperlink>
    </w:p>
    <w:p w14:paraId="3DF71DAB" w14:textId="2301A194"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29999" w:history="1">
        <w:r w:rsidRPr="001C77D7">
          <w:rPr>
            <w:rStyle w:val="a3"/>
            <w:noProof/>
          </w:rPr>
          <w:t>Известия, 28.10.2025, Бессараб анонсировала рост страховых пенсий на 7,6% в 2026 году</w:t>
        </w:r>
        <w:r>
          <w:rPr>
            <w:noProof/>
            <w:webHidden/>
          </w:rPr>
          <w:tab/>
        </w:r>
        <w:r>
          <w:rPr>
            <w:noProof/>
            <w:webHidden/>
          </w:rPr>
          <w:fldChar w:fldCharType="begin"/>
        </w:r>
        <w:r>
          <w:rPr>
            <w:noProof/>
            <w:webHidden/>
          </w:rPr>
          <w:instrText xml:space="preserve"> PAGEREF _Toc212529999 \h </w:instrText>
        </w:r>
        <w:r>
          <w:rPr>
            <w:noProof/>
            <w:webHidden/>
          </w:rPr>
        </w:r>
        <w:r>
          <w:rPr>
            <w:noProof/>
            <w:webHidden/>
          </w:rPr>
          <w:fldChar w:fldCharType="separate"/>
        </w:r>
        <w:r w:rsidR="009E110D">
          <w:rPr>
            <w:noProof/>
            <w:webHidden/>
          </w:rPr>
          <w:t>27</w:t>
        </w:r>
        <w:r>
          <w:rPr>
            <w:noProof/>
            <w:webHidden/>
          </w:rPr>
          <w:fldChar w:fldCharType="end"/>
        </w:r>
      </w:hyperlink>
    </w:p>
    <w:p w14:paraId="4C3A0F79" w14:textId="76124240" w:rsidR="00D57774" w:rsidRDefault="00D57774">
      <w:pPr>
        <w:pStyle w:val="31"/>
        <w:rPr>
          <w:rFonts w:asciiTheme="minorHAnsi" w:eastAsiaTheme="minorEastAsia" w:hAnsiTheme="minorHAnsi" w:cstheme="minorBidi"/>
          <w:kern w:val="2"/>
          <w14:ligatures w14:val="standardContextual"/>
        </w:rPr>
      </w:pPr>
      <w:hyperlink w:anchor="_Toc212530000" w:history="1">
        <w:r w:rsidRPr="001C77D7">
          <w:rPr>
            <w:rStyle w:val="a3"/>
          </w:rPr>
          <w:t>В рамках бюджета на 2026 год запланировано повышение всех пенсий для пенсионеров, расширение системы долговременного ухода и поддержка многодетных матерей, уже вышедших на пенсию. Как сообщила член комитета Госдумы по труду, социальной политике и делам ветеранов Светлана Бессараб «Известиям», с 1 января 2026 года пенсии для 58 миллионов получателей страховых пенсий будут повышены на 7,6%.</w:t>
        </w:r>
        <w:r>
          <w:rPr>
            <w:webHidden/>
          </w:rPr>
          <w:tab/>
        </w:r>
        <w:r>
          <w:rPr>
            <w:webHidden/>
          </w:rPr>
          <w:fldChar w:fldCharType="begin"/>
        </w:r>
        <w:r>
          <w:rPr>
            <w:webHidden/>
          </w:rPr>
          <w:instrText xml:space="preserve"> PAGEREF _Toc212530000 \h </w:instrText>
        </w:r>
        <w:r>
          <w:rPr>
            <w:webHidden/>
          </w:rPr>
        </w:r>
        <w:r>
          <w:rPr>
            <w:webHidden/>
          </w:rPr>
          <w:fldChar w:fldCharType="separate"/>
        </w:r>
        <w:r w:rsidR="009E110D">
          <w:rPr>
            <w:webHidden/>
          </w:rPr>
          <w:t>27</w:t>
        </w:r>
        <w:r>
          <w:rPr>
            <w:webHidden/>
          </w:rPr>
          <w:fldChar w:fldCharType="end"/>
        </w:r>
      </w:hyperlink>
    </w:p>
    <w:p w14:paraId="6A707370" w14:textId="36AAE4E5"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01" w:history="1">
        <w:r w:rsidRPr="001C77D7">
          <w:rPr>
            <w:rStyle w:val="a3"/>
            <w:noProof/>
          </w:rPr>
          <w:t>Известия, 28.10.2025, В Госдуме рассказали об индексации пенсий с 1 ноября</w:t>
        </w:r>
        <w:r>
          <w:rPr>
            <w:noProof/>
            <w:webHidden/>
          </w:rPr>
          <w:tab/>
        </w:r>
        <w:r>
          <w:rPr>
            <w:noProof/>
            <w:webHidden/>
          </w:rPr>
          <w:fldChar w:fldCharType="begin"/>
        </w:r>
        <w:r>
          <w:rPr>
            <w:noProof/>
            <w:webHidden/>
          </w:rPr>
          <w:instrText xml:space="preserve"> PAGEREF _Toc212530001 \h </w:instrText>
        </w:r>
        <w:r>
          <w:rPr>
            <w:noProof/>
            <w:webHidden/>
          </w:rPr>
        </w:r>
        <w:r>
          <w:rPr>
            <w:noProof/>
            <w:webHidden/>
          </w:rPr>
          <w:fldChar w:fldCharType="separate"/>
        </w:r>
        <w:r w:rsidR="009E110D">
          <w:rPr>
            <w:noProof/>
            <w:webHidden/>
          </w:rPr>
          <w:t>28</w:t>
        </w:r>
        <w:r>
          <w:rPr>
            <w:noProof/>
            <w:webHidden/>
          </w:rPr>
          <w:fldChar w:fldCharType="end"/>
        </w:r>
      </w:hyperlink>
    </w:p>
    <w:p w14:paraId="770991C3" w14:textId="2DD74A4C" w:rsidR="00D57774" w:rsidRDefault="00D57774">
      <w:pPr>
        <w:pStyle w:val="31"/>
        <w:rPr>
          <w:rFonts w:asciiTheme="minorHAnsi" w:eastAsiaTheme="minorEastAsia" w:hAnsiTheme="minorHAnsi" w:cstheme="minorBidi"/>
          <w:kern w:val="2"/>
          <w14:ligatures w14:val="standardContextual"/>
        </w:rPr>
      </w:pPr>
      <w:hyperlink w:anchor="_Toc212530002" w:history="1">
        <w:r w:rsidRPr="001C77D7">
          <w:rPr>
            <w:rStyle w:val="a3"/>
          </w:rPr>
          <w:t>С 1 ноября 2025 года Социальный фонд России проведет очередной перерасчет пенсий. Повышения затронут несколько категорий граждан, для которых наступили законные основания для пересмотра выплат. Об этом «Известиям» 1 ноября рассказал депутат Госдумы,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_Toc212530002 \h </w:instrText>
        </w:r>
        <w:r>
          <w:rPr>
            <w:webHidden/>
          </w:rPr>
        </w:r>
        <w:r>
          <w:rPr>
            <w:webHidden/>
          </w:rPr>
          <w:fldChar w:fldCharType="separate"/>
        </w:r>
        <w:r w:rsidR="009E110D">
          <w:rPr>
            <w:webHidden/>
          </w:rPr>
          <w:t>28</w:t>
        </w:r>
        <w:r>
          <w:rPr>
            <w:webHidden/>
          </w:rPr>
          <w:fldChar w:fldCharType="end"/>
        </w:r>
      </w:hyperlink>
    </w:p>
    <w:p w14:paraId="4529CC44" w14:textId="2D4CE280"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03" w:history="1">
        <w:r w:rsidRPr="001C77D7">
          <w:rPr>
            <w:rStyle w:val="a3"/>
            <w:noProof/>
          </w:rPr>
          <w:t>Профиль, 27.10.2025, Кому и на сколько повысят пенсии с ноября: ряд россиян получит доплаты</w:t>
        </w:r>
        <w:r>
          <w:rPr>
            <w:noProof/>
            <w:webHidden/>
          </w:rPr>
          <w:tab/>
        </w:r>
        <w:r>
          <w:rPr>
            <w:noProof/>
            <w:webHidden/>
          </w:rPr>
          <w:fldChar w:fldCharType="begin"/>
        </w:r>
        <w:r>
          <w:rPr>
            <w:noProof/>
            <w:webHidden/>
          </w:rPr>
          <w:instrText xml:space="preserve"> PAGEREF _Toc212530003 \h </w:instrText>
        </w:r>
        <w:r>
          <w:rPr>
            <w:noProof/>
            <w:webHidden/>
          </w:rPr>
        </w:r>
        <w:r>
          <w:rPr>
            <w:noProof/>
            <w:webHidden/>
          </w:rPr>
          <w:fldChar w:fldCharType="separate"/>
        </w:r>
        <w:r w:rsidR="009E110D">
          <w:rPr>
            <w:noProof/>
            <w:webHidden/>
          </w:rPr>
          <w:t>28</w:t>
        </w:r>
        <w:r>
          <w:rPr>
            <w:noProof/>
            <w:webHidden/>
          </w:rPr>
          <w:fldChar w:fldCharType="end"/>
        </w:r>
      </w:hyperlink>
    </w:p>
    <w:p w14:paraId="6F8E323A" w14:textId="269D7261" w:rsidR="00D57774" w:rsidRDefault="00D57774">
      <w:pPr>
        <w:pStyle w:val="31"/>
        <w:rPr>
          <w:rFonts w:asciiTheme="minorHAnsi" w:eastAsiaTheme="minorEastAsia" w:hAnsiTheme="minorHAnsi" w:cstheme="minorBidi"/>
          <w:kern w:val="2"/>
          <w14:ligatures w14:val="standardContextual"/>
        </w:rPr>
      </w:pPr>
      <w:hyperlink w:anchor="_Toc212530004" w:history="1">
        <w:r w:rsidRPr="001C77D7">
          <w:rPr>
            <w:rStyle w:val="a3"/>
          </w:rPr>
          <w:t>В ноябре пенсии вырастут у нескольких категорий граждан. Перерасчет Соцфонд в большинстве случаев произведет автоматически. У ряда пенсионеров в два раза увеличится фиксированная часть выплаты. Об этом напомнил член комитета Госдумы по малому и среднему предпринимательству Алексей Говырин, передает «Парламентская газета» в понедельник, 27 октября 2025 года.</w:t>
        </w:r>
        <w:r>
          <w:rPr>
            <w:webHidden/>
          </w:rPr>
          <w:tab/>
        </w:r>
        <w:r>
          <w:rPr>
            <w:webHidden/>
          </w:rPr>
          <w:fldChar w:fldCharType="begin"/>
        </w:r>
        <w:r>
          <w:rPr>
            <w:webHidden/>
          </w:rPr>
          <w:instrText xml:space="preserve"> PAGEREF _Toc212530004 \h </w:instrText>
        </w:r>
        <w:r>
          <w:rPr>
            <w:webHidden/>
          </w:rPr>
        </w:r>
        <w:r>
          <w:rPr>
            <w:webHidden/>
          </w:rPr>
          <w:fldChar w:fldCharType="separate"/>
        </w:r>
        <w:r w:rsidR="009E110D">
          <w:rPr>
            <w:webHidden/>
          </w:rPr>
          <w:t>28</w:t>
        </w:r>
        <w:r>
          <w:rPr>
            <w:webHidden/>
          </w:rPr>
          <w:fldChar w:fldCharType="end"/>
        </w:r>
      </w:hyperlink>
    </w:p>
    <w:p w14:paraId="3D29DFFE" w14:textId="1CA9418D"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05" w:history="1">
        <w:r w:rsidRPr="001C77D7">
          <w:rPr>
            <w:rStyle w:val="a3"/>
            <w:noProof/>
          </w:rPr>
          <w:t>Известия, 28.10.2025, В одном флаконе</w:t>
        </w:r>
        <w:r>
          <w:rPr>
            <w:noProof/>
            <w:webHidden/>
          </w:rPr>
          <w:tab/>
        </w:r>
        <w:r>
          <w:rPr>
            <w:noProof/>
            <w:webHidden/>
          </w:rPr>
          <w:fldChar w:fldCharType="begin"/>
        </w:r>
        <w:r>
          <w:rPr>
            <w:noProof/>
            <w:webHidden/>
          </w:rPr>
          <w:instrText xml:space="preserve"> PAGEREF _Toc212530005 \h </w:instrText>
        </w:r>
        <w:r>
          <w:rPr>
            <w:noProof/>
            <w:webHidden/>
          </w:rPr>
        </w:r>
        <w:r>
          <w:rPr>
            <w:noProof/>
            <w:webHidden/>
          </w:rPr>
          <w:fldChar w:fldCharType="separate"/>
        </w:r>
        <w:r w:rsidR="009E110D">
          <w:rPr>
            <w:noProof/>
            <w:webHidden/>
          </w:rPr>
          <w:t>30</w:t>
        </w:r>
        <w:r>
          <w:rPr>
            <w:noProof/>
            <w:webHidden/>
          </w:rPr>
          <w:fldChar w:fldCharType="end"/>
        </w:r>
      </w:hyperlink>
    </w:p>
    <w:p w14:paraId="0A82F61C" w14:textId="71D3314D" w:rsidR="00D57774" w:rsidRDefault="00D57774">
      <w:pPr>
        <w:pStyle w:val="31"/>
        <w:rPr>
          <w:rFonts w:asciiTheme="minorHAnsi" w:eastAsiaTheme="minorEastAsia" w:hAnsiTheme="minorHAnsi" w:cstheme="minorBidi"/>
          <w:kern w:val="2"/>
          <w14:ligatures w14:val="standardContextual"/>
        </w:rPr>
      </w:pPr>
      <w:hyperlink w:anchor="_Toc212530006" w:history="1">
        <w:r w:rsidRPr="001C77D7">
          <w:rPr>
            <w:rStyle w:val="a3"/>
          </w:rPr>
          <w:t>Пенсионерам, имеющим низкий доход, хотят предоставлять компенсацию за лекарства. Речь о тех людях, чей доход ниже полуторакратного размера прожиточного минимума в регионе проживания. Такой законопроект подготовлен к внесению в Госдуму. Он предполагает компенсацию стоимости препаратов, назначенных врачом. Цены на лекарства за 2024-й увеличились на 12%, рост продолжается и в этом году. Инициативу поддерживают в думском комитете по охране здоровья, однако в комитете по бюджету эксперты считают предложение малореализуемым.</w:t>
        </w:r>
        <w:r>
          <w:rPr>
            <w:webHidden/>
          </w:rPr>
          <w:tab/>
        </w:r>
        <w:r>
          <w:rPr>
            <w:webHidden/>
          </w:rPr>
          <w:fldChar w:fldCharType="begin"/>
        </w:r>
        <w:r>
          <w:rPr>
            <w:webHidden/>
          </w:rPr>
          <w:instrText xml:space="preserve"> PAGEREF _Toc212530006 \h </w:instrText>
        </w:r>
        <w:r>
          <w:rPr>
            <w:webHidden/>
          </w:rPr>
        </w:r>
        <w:r>
          <w:rPr>
            <w:webHidden/>
          </w:rPr>
          <w:fldChar w:fldCharType="separate"/>
        </w:r>
        <w:r w:rsidR="009E110D">
          <w:rPr>
            <w:webHidden/>
          </w:rPr>
          <w:t>30</w:t>
        </w:r>
        <w:r>
          <w:rPr>
            <w:webHidden/>
          </w:rPr>
          <w:fldChar w:fldCharType="end"/>
        </w:r>
      </w:hyperlink>
    </w:p>
    <w:p w14:paraId="5D2833B0" w14:textId="6D859D14"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07" w:history="1">
        <w:r w:rsidRPr="001C77D7">
          <w:rPr>
            <w:rStyle w:val="a3"/>
            <w:noProof/>
          </w:rPr>
          <w:t>Известия, 28.10.2025, Работа о будущем</w:t>
        </w:r>
        <w:r>
          <w:rPr>
            <w:noProof/>
            <w:webHidden/>
          </w:rPr>
          <w:tab/>
        </w:r>
        <w:r>
          <w:rPr>
            <w:noProof/>
            <w:webHidden/>
          </w:rPr>
          <w:fldChar w:fldCharType="begin"/>
        </w:r>
        <w:r>
          <w:rPr>
            <w:noProof/>
            <w:webHidden/>
          </w:rPr>
          <w:instrText xml:space="preserve"> PAGEREF _Toc212530007 \h </w:instrText>
        </w:r>
        <w:r>
          <w:rPr>
            <w:noProof/>
            <w:webHidden/>
          </w:rPr>
        </w:r>
        <w:r>
          <w:rPr>
            <w:noProof/>
            <w:webHidden/>
          </w:rPr>
          <w:fldChar w:fldCharType="separate"/>
        </w:r>
        <w:r w:rsidR="009E110D">
          <w:rPr>
            <w:noProof/>
            <w:webHidden/>
          </w:rPr>
          <w:t>32</w:t>
        </w:r>
        <w:r>
          <w:rPr>
            <w:noProof/>
            <w:webHidden/>
          </w:rPr>
          <w:fldChar w:fldCharType="end"/>
        </w:r>
      </w:hyperlink>
    </w:p>
    <w:p w14:paraId="6A53C485" w14:textId="127D793E" w:rsidR="00D57774" w:rsidRDefault="00D57774">
      <w:pPr>
        <w:pStyle w:val="31"/>
        <w:rPr>
          <w:rFonts w:asciiTheme="minorHAnsi" w:eastAsiaTheme="minorEastAsia" w:hAnsiTheme="minorHAnsi" w:cstheme="minorBidi"/>
          <w:kern w:val="2"/>
          <w14:ligatures w14:val="standardContextual"/>
        </w:rPr>
      </w:pPr>
      <w:hyperlink w:anchor="_Toc212530008" w:history="1">
        <w:r w:rsidRPr="001C77D7">
          <w:rPr>
            <w:rStyle w:val="a3"/>
          </w:rPr>
          <w:t>Только каждый десятый самозанятый будет делать добровольные взносы на пенсию, следует из заключения Счётной палаты на проект бюджета Социального фонда ("Известия" изучили документ). По прогнозу, в этом году число участников программы вырастет в десять раз по сравнению с 2024-м, а к 2028-му достигнет 1,5 млн человек. Однако даже эта цифра остаётся незначительной на фоне стремительно растущей популярности режима. Если работающие на себя не начнут перечислять взносы или не перейдут в наём, большинство из них в будущем останутся с минимальной пенсией. При этом нагрузка на бюджет возрастёт, поскольку государству придётся поддерживать материально необеспеченных пожилых граждан. Что будет с режимом самозанятости после 2028 года и как этой категории обеспечить себе пособия на случай болезни - в материале "Известий".</w:t>
        </w:r>
        <w:r>
          <w:rPr>
            <w:webHidden/>
          </w:rPr>
          <w:tab/>
        </w:r>
        <w:r>
          <w:rPr>
            <w:webHidden/>
          </w:rPr>
          <w:fldChar w:fldCharType="begin"/>
        </w:r>
        <w:r>
          <w:rPr>
            <w:webHidden/>
          </w:rPr>
          <w:instrText xml:space="preserve"> PAGEREF _Toc212530008 \h </w:instrText>
        </w:r>
        <w:r>
          <w:rPr>
            <w:webHidden/>
          </w:rPr>
        </w:r>
        <w:r>
          <w:rPr>
            <w:webHidden/>
          </w:rPr>
          <w:fldChar w:fldCharType="separate"/>
        </w:r>
        <w:r w:rsidR="009E110D">
          <w:rPr>
            <w:webHidden/>
          </w:rPr>
          <w:t>32</w:t>
        </w:r>
        <w:r>
          <w:rPr>
            <w:webHidden/>
          </w:rPr>
          <w:fldChar w:fldCharType="end"/>
        </w:r>
      </w:hyperlink>
    </w:p>
    <w:p w14:paraId="2AA71D80" w14:textId="24353190"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09" w:history="1">
        <w:r w:rsidRPr="001C77D7">
          <w:rPr>
            <w:rStyle w:val="a3"/>
            <w:noProof/>
          </w:rPr>
          <w:t>РИА Новости, 27.10.2025, Проект об ужесточении наказания за мошенничество в отношении пенсионеров внесен в ГД</w:t>
        </w:r>
        <w:r>
          <w:rPr>
            <w:noProof/>
            <w:webHidden/>
          </w:rPr>
          <w:tab/>
        </w:r>
        <w:r>
          <w:rPr>
            <w:noProof/>
            <w:webHidden/>
          </w:rPr>
          <w:fldChar w:fldCharType="begin"/>
        </w:r>
        <w:r>
          <w:rPr>
            <w:noProof/>
            <w:webHidden/>
          </w:rPr>
          <w:instrText xml:space="preserve"> PAGEREF _Toc212530009 \h </w:instrText>
        </w:r>
        <w:r>
          <w:rPr>
            <w:noProof/>
            <w:webHidden/>
          </w:rPr>
        </w:r>
        <w:r>
          <w:rPr>
            <w:noProof/>
            <w:webHidden/>
          </w:rPr>
          <w:fldChar w:fldCharType="separate"/>
        </w:r>
        <w:r w:rsidR="009E110D">
          <w:rPr>
            <w:noProof/>
            <w:webHidden/>
          </w:rPr>
          <w:t>34</w:t>
        </w:r>
        <w:r>
          <w:rPr>
            <w:noProof/>
            <w:webHidden/>
          </w:rPr>
          <w:fldChar w:fldCharType="end"/>
        </w:r>
      </w:hyperlink>
    </w:p>
    <w:p w14:paraId="682382A7" w14:textId="4F92159F" w:rsidR="00D57774" w:rsidRDefault="00D57774">
      <w:pPr>
        <w:pStyle w:val="31"/>
        <w:rPr>
          <w:rFonts w:asciiTheme="minorHAnsi" w:eastAsiaTheme="minorEastAsia" w:hAnsiTheme="minorHAnsi" w:cstheme="minorBidi"/>
          <w:kern w:val="2"/>
          <w14:ligatures w14:val="standardContextual"/>
        </w:rPr>
      </w:pPr>
      <w:hyperlink w:anchor="_Toc212530010" w:history="1">
        <w:r w:rsidRPr="001C77D7">
          <w:rPr>
            <w:rStyle w:val="a3"/>
          </w:rPr>
          <w:t>Законопроект, которым предлагается признать отягчающим обстоятельством совершение мошеннических действий, связанных с хищением денежных средств с банковских счетов или электронных кошельков пенсионеров и граждан предпенсионного возраста, внесен в Госдуму, документ имеется в распоряжении РИА Новости.</w:t>
        </w:r>
        <w:r>
          <w:rPr>
            <w:webHidden/>
          </w:rPr>
          <w:tab/>
        </w:r>
        <w:r>
          <w:rPr>
            <w:webHidden/>
          </w:rPr>
          <w:fldChar w:fldCharType="begin"/>
        </w:r>
        <w:r>
          <w:rPr>
            <w:webHidden/>
          </w:rPr>
          <w:instrText xml:space="preserve"> PAGEREF _Toc212530010 \h </w:instrText>
        </w:r>
        <w:r>
          <w:rPr>
            <w:webHidden/>
          </w:rPr>
        </w:r>
        <w:r>
          <w:rPr>
            <w:webHidden/>
          </w:rPr>
          <w:fldChar w:fldCharType="separate"/>
        </w:r>
        <w:r w:rsidR="009E110D">
          <w:rPr>
            <w:webHidden/>
          </w:rPr>
          <w:t>34</w:t>
        </w:r>
        <w:r>
          <w:rPr>
            <w:webHidden/>
          </w:rPr>
          <w:fldChar w:fldCharType="end"/>
        </w:r>
      </w:hyperlink>
    </w:p>
    <w:p w14:paraId="355821A0" w14:textId="6A159C0F"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11" w:history="1">
        <w:r w:rsidRPr="001C77D7">
          <w:rPr>
            <w:rStyle w:val="a3"/>
            <w:noProof/>
          </w:rPr>
          <w:t>ТАСС, 27.10.2025, В ГД предложили предоставить право на досрочную пенсию няням в детсадах</w:t>
        </w:r>
        <w:r>
          <w:rPr>
            <w:noProof/>
            <w:webHidden/>
          </w:rPr>
          <w:tab/>
        </w:r>
        <w:r>
          <w:rPr>
            <w:noProof/>
            <w:webHidden/>
          </w:rPr>
          <w:fldChar w:fldCharType="begin"/>
        </w:r>
        <w:r>
          <w:rPr>
            <w:noProof/>
            <w:webHidden/>
          </w:rPr>
          <w:instrText xml:space="preserve"> PAGEREF _Toc212530011 \h </w:instrText>
        </w:r>
        <w:r>
          <w:rPr>
            <w:noProof/>
            <w:webHidden/>
          </w:rPr>
        </w:r>
        <w:r>
          <w:rPr>
            <w:noProof/>
            <w:webHidden/>
          </w:rPr>
          <w:fldChar w:fldCharType="separate"/>
        </w:r>
        <w:r w:rsidR="009E110D">
          <w:rPr>
            <w:noProof/>
            <w:webHidden/>
          </w:rPr>
          <w:t>35</w:t>
        </w:r>
        <w:r>
          <w:rPr>
            <w:noProof/>
            <w:webHidden/>
          </w:rPr>
          <w:fldChar w:fldCharType="end"/>
        </w:r>
      </w:hyperlink>
    </w:p>
    <w:p w14:paraId="110ED29E" w14:textId="54E58615" w:rsidR="00D57774" w:rsidRDefault="00D57774">
      <w:pPr>
        <w:pStyle w:val="31"/>
        <w:rPr>
          <w:rFonts w:asciiTheme="minorHAnsi" w:eastAsiaTheme="minorEastAsia" w:hAnsiTheme="minorHAnsi" w:cstheme="minorBidi"/>
          <w:kern w:val="2"/>
          <w14:ligatures w14:val="standardContextual"/>
        </w:rPr>
      </w:pPr>
      <w:hyperlink w:anchor="_Toc212530012" w:history="1">
        <w:r w:rsidRPr="001C77D7">
          <w:rPr>
            <w:rStyle w:val="a3"/>
          </w:rPr>
          <w:t>Депутаты думской фракции "Новые люди" Сардана Авксентьева, Антон Ткачев и Владимир Плякин направили запрос министру труда Антону Котякову с предложением предоставить право на досрочную пенсию педагогам-психологам в детсадах и школах, помощникам воспитателей (няням) и методистам. Документ есть в распоряжении ТАСС.</w:t>
        </w:r>
        <w:r>
          <w:rPr>
            <w:webHidden/>
          </w:rPr>
          <w:tab/>
        </w:r>
        <w:r>
          <w:rPr>
            <w:webHidden/>
          </w:rPr>
          <w:fldChar w:fldCharType="begin"/>
        </w:r>
        <w:r>
          <w:rPr>
            <w:webHidden/>
          </w:rPr>
          <w:instrText xml:space="preserve"> PAGEREF _Toc212530012 \h </w:instrText>
        </w:r>
        <w:r>
          <w:rPr>
            <w:webHidden/>
          </w:rPr>
        </w:r>
        <w:r>
          <w:rPr>
            <w:webHidden/>
          </w:rPr>
          <w:fldChar w:fldCharType="separate"/>
        </w:r>
        <w:r w:rsidR="009E110D">
          <w:rPr>
            <w:webHidden/>
          </w:rPr>
          <w:t>35</w:t>
        </w:r>
        <w:r>
          <w:rPr>
            <w:webHidden/>
          </w:rPr>
          <w:fldChar w:fldCharType="end"/>
        </w:r>
      </w:hyperlink>
    </w:p>
    <w:p w14:paraId="00B2A290" w14:textId="674596BF"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13" w:history="1">
        <w:r w:rsidRPr="001C77D7">
          <w:rPr>
            <w:rStyle w:val="a3"/>
            <w:noProof/>
          </w:rPr>
          <w:t>РИА Новости, 28.10.2025, В Совфеде рассказали о начислении пенсионных баллов</w:t>
        </w:r>
        <w:r>
          <w:rPr>
            <w:noProof/>
            <w:webHidden/>
          </w:rPr>
          <w:tab/>
        </w:r>
        <w:r>
          <w:rPr>
            <w:noProof/>
            <w:webHidden/>
          </w:rPr>
          <w:fldChar w:fldCharType="begin"/>
        </w:r>
        <w:r>
          <w:rPr>
            <w:noProof/>
            <w:webHidden/>
          </w:rPr>
          <w:instrText xml:space="preserve"> PAGEREF _Toc212530013 \h </w:instrText>
        </w:r>
        <w:r>
          <w:rPr>
            <w:noProof/>
            <w:webHidden/>
          </w:rPr>
        </w:r>
        <w:r>
          <w:rPr>
            <w:noProof/>
            <w:webHidden/>
          </w:rPr>
          <w:fldChar w:fldCharType="separate"/>
        </w:r>
        <w:r w:rsidR="009E110D">
          <w:rPr>
            <w:noProof/>
            <w:webHidden/>
          </w:rPr>
          <w:t>35</w:t>
        </w:r>
        <w:r>
          <w:rPr>
            <w:noProof/>
            <w:webHidden/>
          </w:rPr>
          <w:fldChar w:fldCharType="end"/>
        </w:r>
      </w:hyperlink>
    </w:p>
    <w:p w14:paraId="60131366" w14:textId="010CF748" w:rsidR="00D57774" w:rsidRDefault="00D57774">
      <w:pPr>
        <w:pStyle w:val="31"/>
        <w:rPr>
          <w:rFonts w:asciiTheme="minorHAnsi" w:eastAsiaTheme="minorEastAsia" w:hAnsiTheme="minorHAnsi" w:cstheme="minorBidi"/>
          <w:kern w:val="2"/>
          <w14:ligatures w14:val="standardContextual"/>
        </w:rPr>
      </w:pPr>
      <w:hyperlink w:anchor="_Toc212530014" w:history="1">
        <w:r w:rsidRPr="001C77D7">
          <w:rPr>
            <w:rStyle w:val="a3"/>
          </w:rPr>
          <w:t>Россияне с зарплатой в 300 тысяч рублей могут рассчитывать на максимальные 10 пенсионных баллов в год для формирования будущей пенсии, рассказала РИА Новости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_Toc212530014 \h </w:instrText>
        </w:r>
        <w:r>
          <w:rPr>
            <w:webHidden/>
          </w:rPr>
        </w:r>
        <w:r>
          <w:rPr>
            <w:webHidden/>
          </w:rPr>
          <w:fldChar w:fldCharType="separate"/>
        </w:r>
        <w:r w:rsidR="009E110D">
          <w:rPr>
            <w:webHidden/>
          </w:rPr>
          <w:t>35</w:t>
        </w:r>
        <w:r>
          <w:rPr>
            <w:webHidden/>
          </w:rPr>
          <w:fldChar w:fldCharType="end"/>
        </w:r>
      </w:hyperlink>
    </w:p>
    <w:p w14:paraId="56DC2CE3" w14:textId="1B9109E0"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15" w:history="1">
        <w:r w:rsidRPr="001C77D7">
          <w:rPr>
            <w:rStyle w:val="a3"/>
            <w:noProof/>
          </w:rPr>
          <w:t>РИА Новости, 27.10.2025, Бывшие шахтеры и летчики получили дополнительную надбавку к пенсии в октябре - Соцфонд</w:t>
        </w:r>
        <w:r>
          <w:rPr>
            <w:noProof/>
            <w:webHidden/>
          </w:rPr>
          <w:tab/>
        </w:r>
        <w:r>
          <w:rPr>
            <w:noProof/>
            <w:webHidden/>
          </w:rPr>
          <w:fldChar w:fldCharType="begin"/>
        </w:r>
        <w:r>
          <w:rPr>
            <w:noProof/>
            <w:webHidden/>
          </w:rPr>
          <w:instrText xml:space="preserve"> PAGEREF _Toc212530015 \h </w:instrText>
        </w:r>
        <w:r>
          <w:rPr>
            <w:noProof/>
            <w:webHidden/>
          </w:rPr>
        </w:r>
        <w:r>
          <w:rPr>
            <w:noProof/>
            <w:webHidden/>
          </w:rPr>
          <w:fldChar w:fldCharType="separate"/>
        </w:r>
        <w:r w:rsidR="009E110D">
          <w:rPr>
            <w:noProof/>
            <w:webHidden/>
          </w:rPr>
          <w:t>36</w:t>
        </w:r>
        <w:r>
          <w:rPr>
            <w:noProof/>
            <w:webHidden/>
          </w:rPr>
          <w:fldChar w:fldCharType="end"/>
        </w:r>
      </w:hyperlink>
    </w:p>
    <w:p w14:paraId="57B2D6EE" w14:textId="4A904B3C" w:rsidR="00D57774" w:rsidRDefault="00D57774">
      <w:pPr>
        <w:pStyle w:val="31"/>
        <w:rPr>
          <w:rFonts w:asciiTheme="minorHAnsi" w:eastAsiaTheme="minorEastAsia" w:hAnsiTheme="minorHAnsi" w:cstheme="minorBidi"/>
          <w:kern w:val="2"/>
          <w14:ligatures w14:val="standardContextual"/>
        </w:rPr>
      </w:pPr>
      <w:hyperlink w:anchor="_Toc212530016" w:history="1">
        <w:r w:rsidRPr="001C77D7">
          <w:rPr>
            <w:rStyle w:val="a3"/>
          </w:rPr>
          <w:t>Пенсионеры, принадлежащие к категории бывших шахтеров и летчиков, получили дополнительную надбавку к пенсии в октябре, сообщили в пресс-службе Социального фонда России.</w:t>
        </w:r>
        <w:r>
          <w:rPr>
            <w:webHidden/>
          </w:rPr>
          <w:tab/>
        </w:r>
        <w:r>
          <w:rPr>
            <w:webHidden/>
          </w:rPr>
          <w:fldChar w:fldCharType="begin"/>
        </w:r>
        <w:r>
          <w:rPr>
            <w:webHidden/>
          </w:rPr>
          <w:instrText xml:space="preserve"> PAGEREF _Toc212530016 \h </w:instrText>
        </w:r>
        <w:r>
          <w:rPr>
            <w:webHidden/>
          </w:rPr>
        </w:r>
        <w:r>
          <w:rPr>
            <w:webHidden/>
          </w:rPr>
          <w:fldChar w:fldCharType="separate"/>
        </w:r>
        <w:r w:rsidR="009E110D">
          <w:rPr>
            <w:webHidden/>
          </w:rPr>
          <w:t>36</w:t>
        </w:r>
        <w:r>
          <w:rPr>
            <w:webHidden/>
          </w:rPr>
          <w:fldChar w:fldCharType="end"/>
        </w:r>
      </w:hyperlink>
    </w:p>
    <w:p w14:paraId="02EC59D5" w14:textId="38BF1058"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17" w:history="1">
        <w:r w:rsidRPr="001C77D7">
          <w:rPr>
            <w:rStyle w:val="a3"/>
            <w:noProof/>
          </w:rPr>
          <w:t>ТАСС, 27.10.2025, Соцфонд в октябре выплатил надбавку к пенсии бывшим шахтерам и летчикам</w:t>
        </w:r>
        <w:r>
          <w:rPr>
            <w:noProof/>
            <w:webHidden/>
          </w:rPr>
          <w:tab/>
        </w:r>
        <w:r>
          <w:rPr>
            <w:noProof/>
            <w:webHidden/>
          </w:rPr>
          <w:fldChar w:fldCharType="begin"/>
        </w:r>
        <w:r>
          <w:rPr>
            <w:noProof/>
            <w:webHidden/>
          </w:rPr>
          <w:instrText xml:space="preserve"> PAGEREF _Toc212530017 \h </w:instrText>
        </w:r>
        <w:r>
          <w:rPr>
            <w:noProof/>
            <w:webHidden/>
          </w:rPr>
        </w:r>
        <w:r>
          <w:rPr>
            <w:noProof/>
            <w:webHidden/>
          </w:rPr>
          <w:fldChar w:fldCharType="separate"/>
        </w:r>
        <w:r w:rsidR="009E110D">
          <w:rPr>
            <w:noProof/>
            <w:webHidden/>
          </w:rPr>
          <w:t>36</w:t>
        </w:r>
        <w:r>
          <w:rPr>
            <w:noProof/>
            <w:webHidden/>
          </w:rPr>
          <w:fldChar w:fldCharType="end"/>
        </w:r>
      </w:hyperlink>
    </w:p>
    <w:p w14:paraId="403EED09" w14:textId="5B4F6873" w:rsidR="00D57774" w:rsidRDefault="00D57774">
      <w:pPr>
        <w:pStyle w:val="31"/>
        <w:rPr>
          <w:rFonts w:asciiTheme="minorHAnsi" w:eastAsiaTheme="minorEastAsia" w:hAnsiTheme="minorHAnsi" w:cstheme="minorBidi"/>
          <w:kern w:val="2"/>
          <w14:ligatures w14:val="standardContextual"/>
        </w:rPr>
      </w:pPr>
      <w:hyperlink w:anchor="_Toc212530018" w:history="1">
        <w:r w:rsidRPr="001C77D7">
          <w:rPr>
            <w:rStyle w:val="a3"/>
          </w:rPr>
          <w:t>Социальный фонд России (СФР) в октябре 2025 года выплатил пенсионерам из числа бывших шахтеров и летчиков дополнительную надбавку к пенсии. Об этом сообщили ТАСС в фонде.</w:t>
        </w:r>
        <w:r>
          <w:rPr>
            <w:webHidden/>
          </w:rPr>
          <w:tab/>
        </w:r>
        <w:r>
          <w:rPr>
            <w:webHidden/>
          </w:rPr>
          <w:fldChar w:fldCharType="begin"/>
        </w:r>
        <w:r>
          <w:rPr>
            <w:webHidden/>
          </w:rPr>
          <w:instrText xml:space="preserve"> PAGEREF _Toc212530018 \h </w:instrText>
        </w:r>
        <w:r>
          <w:rPr>
            <w:webHidden/>
          </w:rPr>
        </w:r>
        <w:r>
          <w:rPr>
            <w:webHidden/>
          </w:rPr>
          <w:fldChar w:fldCharType="separate"/>
        </w:r>
        <w:r w:rsidR="009E110D">
          <w:rPr>
            <w:webHidden/>
          </w:rPr>
          <w:t>36</w:t>
        </w:r>
        <w:r>
          <w:rPr>
            <w:webHidden/>
          </w:rPr>
          <w:fldChar w:fldCharType="end"/>
        </w:r>
      </w:hyperlink>
    </w:p>
    <w:p w14:paraId="49185600" w14:textId="5980F7D5"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19" w:history="1">
        <w:r w:rsidRPr="001C77D7">
          <w:rPr>
            <w:rStyle w:val="a3"/>
            <w:noProof/>
          </w:rPr>
          <w:t>РИА Новости, 27.10.2025, Львова-Белова предлагает включать период ухода за ребенком до 3 лет в страховой стаж</w:t>
        </w:r>
        <w:r>
          <w:rPr>
            <w:noProof/>
            <w:webHidden/>
          </w:rPr>
          <w:tab/>
        </w:r>
        <w:r>
          <w:rPr>
            <w:noProof/>
            <w:webHidden/>
          </w:rPr>
          <w:fldChar w:fldCharType="begin"/>
        </w:r>
        <w:r>
          <w:rPr>
            <w:noProof/>
            <w:webHidden/>
          </w:rPr>
          <w:instrText xml:space="preserve"> PAGEREF _Toc212530019 \h </w:instrText>
        </w:r>
        <w:r>
          <w:rPr>
            <w:noProof/>
            <w:webHidden/>
          </w:rPr>
        </w:r>
        <w:r>
          <w:rPr>
            <w:noProof/>
            <w:webHidden/>
          </w:rPr>
          <w:fldChar w:fldCharType="separate"/>
        </w:r>
        <w:r w:rsidR="009E110D">
          <w:rPr>
            <w:noProof/>
            <w:webHidden/>
          </w:rPr>
          <w:t>37</w:t>
        </w:r>
        <w:r>
          <w:rPr>
            <w:noProof/>
            <w:webHidden/>
          </w:rPr>
          <w:fldChar w:fldCharType="end"/>
        </w:r>
      </w:hyperlink>
    </w:p>
    <w:p w14:paraId="45A825C7" w14:textId="64BDDB51" w:rsidR="00D57774" w:rsidRDefault="00D57774">
      <w:pPr>
        <w:pStyle w:val="31"/>
        <w:rPr>
          <w:rFonts w:asciiTheme="minorHAnsi" w:eastAsiaTheme="minorEastAsia" w:hAnsiTheme="minorHAnsi" w:cstheme="minorBidi"/>
          <w:kern w:val="2"/>
          <w14:ligatures w14:val="standardContextual"/>
        </w:rPr>
      </w:pPr>
      <w:hyperlink w:anchor="_Toc212530020" w:history="1">
        <w:r w:rsidRPr="001C77D7">
          <w:rPr>
            <w:rStyle w:val="a3"/>
          </w:rPr>
          <w:t>Уполномоченный при президенте РФ по правам ребенка Мария Львова-Белова предлагает включать отпуск по уходу за ребенком от полутора до трех лет в страховой стаж для назначения пенсии.</w:t>
        </w:r>
        <w:r>
          <w:rPr>
            <w:webHidden/>
          </w:rPr>
          <w:tab/>
        </w:r>
        <w:r>
          <w:rPr>
            <w:webHidden/>
          </w:rPr>
          <w:fldChar w:fldCharType="begin"/>
        </w:r>
        <w:r>
          <w:rPr>
            <w:webHidden/>
          </w:rPr>
          <w:instrText xml:space="preserve"> PAGEREF _Toc212530020 \h </w:instrText>
        </w:r>
        <w:r>
          <w:rPr>
            <w:webHidden/>
          </w:rPr>
        </w:r>
        <w:r>
          <w:rPr>
            <w:webHidden/>
          </w:rPr>
          <w:fldChar w:fldCharType="separate"/>
        </w:r>
        <w:r w:rsidR="009E110D">
          <w:rPr>
            <w:webHidden/>
          </w:rPr>
          <w:t>37</w:t>
        </w:r>
        <w:r>
          <w:rPr>
            <w:webHidden/>
          </w:rPr>
          <w:fldChar w:fldCharType="end"/>
        </w:r>
      </w:hyperlink>
    </w:p>
    <w:p w14:paraId="5EBE0CB9" w14:textId="53BAA461"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21" w:history="1">
        <w:r w:rsidRPr="001C77D7">
          <w:rPr>
            <w:rStyle w:val="a3"/>
            <w:noProof/>
          </w:rPr>
          <w:t>ТАСС, 27.10.2025, В страховой стаж предложили включить отпуск по уходу за детьми</w:t>
        </w:r>
        <w:r>
          <w:rPr>
            <w:noProof/>
            <w:webHidden/>
          </w:rPr>
          <w:tab/>
        </w:r>
        <w:r>
          <w:rPr>
            <w:noProof/>
            <w:webHidden/>
          </w:rPr>
          <w:fldChar w:fldCharType="begin"/>
        </w:r>
        <w:r>
          <w:rPr>
            <w:noProof/>
            <w:webHidden/>
          </w:rPr>
          <w:instrText xml:space="preserve"> PAGEREF _Toc212530021 \h </w:instrText>
        </w:r>
        <w:r>
          <w:rPr>
            <w:noProof/>
            <w:webHidden/>
          </w:rPr>
        </w:r>
        <w:r>
          <w:rPr>
            <w:noProof/>
            <w:webHidden/>
          </w:rPr>
          <w:fldChar w:fldCharType="separate"/>
        </w:r>
        <w:r w:rsidR="009E110D">
          <w:rPr>
            <w:noProof/>
            <w:webHidden/>
          </w:rPr>
          <w:t>38</w:t>
        </w:r>
        <w:r>
          <w:rPr>
            <w:noProof/>
            <w:webHidden/>
          </w:rPr>
          <w:fldChar w:fldCharType="end"/>
        </w:r>
      </w:hyperlink>
    </w:p>
    <w:p w14:paraId="3BFAEF59" w14:textId="6B9B11AF" w:rsidR="00D57774" w:rsidRDefault="00D57774">
      <w:pPr>
        <w:pStyle w:val="31"/>
        <w:rPr>
          <w:rFonts w:asciiTheme="minorHAnsi" w:eastAsiaTheme="minorEastAsia" w:hAnsiTheme="minorHAnsi" w:cstheme="minorBidi"/>
          <w:kern w:val="2"/>
          <w14:ligatures w14:val="standardContextual"/>
        </w:rPr>
      </w:pPr>
      <w:hyperlink w:anchor="_Toc212530022" w:history="1">
        <w:r w:rsidRPr="001C77D7">
          <w:rPr>
            <w:rStyle w:val="a3"/>
          </w:rPr>
          <w:t>Уполномоченный при президенте РФ по правам ребенка Мария Львова-Белова считает необходимым включить в страховой стаж для назначения пенсии отпуск по уходу за ребенком от полутора до трех лет. Соответствующая рекомендации содержится в докладе о деятельности уполномоченного при президенте РФ по правам ребенка.</w:t>
        </w:r>
        <w:r>
          <w:rPr>
            <w:webHidden/>
          </w:rPr>
          <w:tab/>
        </w:r>
        <w:r>
          <w:rPr>
            <w:webHidden/>
          </w:rPr>
          <w:fldChar w:fldCharType="begin"/>
        </w:r>
        <w:r>
          <w:rPr>
            <w:webHidden/>
          </w:rPr>
          <w:instrText xml:space="preserve"> PAGEREF _Toc212530022 \h </w:instrText>
        </w:r>
        <w:r>
          <w:rPr>
            <w:webHidden/>
          </w:rPr>
        </w:r>
        <w:r>
          <w:rPr>
            <w:webHidden/>
          </w:rPr>
          <w:fldChar w:fldCharType="separate"/>
        </w:r>
        <w:r w:rsidR="009E110D">
          <w:rPr>
            <w:webHidden/>
          </w:rPr>
          <w:t>38</w:t>
        </w:r>
        <w:r>
          <w:rPr>
            <w:webHidden/>
          </w:rPr>
          <w:fldChar w:fldCharType="end"/>
        </w:r>
      </w:hyperlink>
    </w:p>
    <w:p w14:paraId="24BCF084" w14:textId="6D794826"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23" w:history="1">
        <w:r w:rsidRPr="001C77D7">
          <w:rPr>
            <w:rStyle w:val="a3"/>
            <w:noProof/>
          </w:rPr>
          <w:t>РИА Новости, 27.10.2025, Львова-Белова предлагает давать многодетным отцам возможность досрочного выхода на пенсию</w:t>
        </w:r>
        <w:r>
          <w:rPr>
            <w:noProof/>
            <w:webHidden/>
          </w:rPr>
          <w:tab/>
        </w:r>
        <w:r>
          <w:rPr>
            <w:noProof/>
            <w:webHidden/>
          </w:rPr>
          <w:fldChar w:fldCharType="begin"/>
        </w:r>
        <w:r>
          <w:rPr>
            <w:noProof/>
            <w:webHidden/>
          </w:rPr>
          <w:instrText xml:space="preserve"> PAGEREF _Toc212530023 \h </w:instrText>
        </w:r>
        <w:r>
          <w:rPr>
            <w:noProof/>
            <w:webHidden/>
          </w:rPr>
        </w:r>
        <w:r>
          <w:rPr>
            <w:noProof/>
            <w:webHidden/>
          </w:rPr>
          <w:fldChar w:fldCharType="separate"/>
        </w:r>
        <w:r w:rsidR="009E110D">
          <w:rPr>
            <w:noProof/>
            <w:webHidden/>
          </w:rPr>
          <w:t>38</w:t>
        </w:r>
        <w:r>
          <w:rPr>
            <w:noProof/>
            <w:webHidden/>
          </w:rPr>
          <w:fldChar w:fldCharType="end"/>
        </w:r>
      </w:hyperlink>
    </w:p>
    <w:p w14:paraId="7F63C0DB" w14:textId="6DA270AD" w:rsidR="00D57774" w:rsidRDefault="00D57774">
      <w:pPr>
        <w:pStyle w:val="31"/>
        <w:rPr>
          <w:rFonts w:asciiTheme="minorHAnsi" w:eastAsiaTheme="minorEastAsia" w:hAnsiTheme="minorHAnsi" w:cstheme="minorBidi"/>
          <w:kern w:val="2"/>
          <w14:ligatures w14:val="standardContextual"/>
        </w:rPr>
      </w:pPr>
      <w:hyperlink w:anchor="_Toc212530024" w:history="1">
        <w:r w:rsidRPr="001C77D7">
          <w:rPr>
            <w:rStyle w:val="a3"/>
          </w:rPr>
          <w:t>Уполномоченный при президенте РФ по правам ребенка Мария Львова-Белова предложила российскому правительству рассмотреть возможность досрочного выхода на пенсию многодетных отцов.</w:t>
        </w:r>
        <w:r>
          <w:rPr>
            <w:webHidden/>
          </w:rPr>
          <w:tab/>
        </w:r>
        <w:r>
          <w:rPr>
            <w:webHidden/>
          </w:rPr>
          <w:fldChar w:fldCharType="begin"/>
        </w:r>
        <w:r>
          <w:rPr>
            <w:webHidden/>
          </w:rPr>
          <w:instrText xml:space="preserve"> PAGEREF _Toc212530024 \h </w:instrText>
        </w:r>
        <w:r>
          <w:rPr>
            <w:webHidden/>
          </w:rPr>
        </w:r>
        <w:r>
          <w:rPr>
            <w:webHidden/>
          </w:rPr>
          <w:fldChar w:fldCharType="separate"/>
        </w:r>
        <w:r w:rsidR="009E110D">
          <w:rPr>
            <w:webHidden/>
          </w:rPr>
          <w:t>38</w:t>
        </w:r>
        <w:r>
          <w:rPr>
            <w:webHidden/>
          </w:rPr>
          <w:fldChar w:fldCharType="end"/>
        </w:r>
      </w:hyperlink>
    </w:p>
    <w:p w14:paraId="30EA87A6" w14:textId="4D7E915E"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25" w:history="1">
        <w:r w:rsidRPr="001C77D7">
          <w:rPr>
            <w:rStyle w:val="a3"/>
            <w:noProof/>
          </w:rPr>
          <w:t>ТАСС, 27.10.2025, Львова-Белова просит ускорить работу по пенсии детям, зачатым через ЭКО</w:t>
        </w:r>
        <w:r>
          <w:rPr>
            <w:noProof/>
            <w:webHidden/>
          </w:rPr>
          <w:tab/>
        </w:r>
        <w:r>
          <w:rPr>
            <w:noProof/>
            <w:webHidden/>
          </w:rPr>
          <w:fldChar w:fldCharType="begin"/>
        </w:r>
        <w:r>
          <w:rPr>
            <w:noProof/>
            <w:webHidden/>
          </w:rPr>
          <w:instrText xml:space="preserve"> PAGEREF _Toc212530025 \h </w:instrText>
        </w:r>
        <w:r>
          <w:rPr>
            <w:noProof/>
            <w:webHidden/>
          </w:rPr>
        </w:r>
        <w:r>
          <w:rPr>
            <w:noProof/>
            <w:webHidden/>
          </w:rPr>
          <w:fldChar w:fldCharType="separate"/>
        </w:r>
        <w:r w:rsidR="009E110D">
          <w:rPr>
            <w:noProof/>
            <w:webHidden/>
          </w:rPr>
          <w:t>39</w:t>
        </w:r>
        <w:r>
          <w:rPr>
            <w:noProof/>
            <w:webHidden/>
          </w:rPr>
          <w:fldChar w:fldCharType="end"/>
        </w:r>
      </w:hyperlink>
    </w:p>
    <w:p w14:paraId="3062A8F9" w14:textId="6C808077" w:rsidR="00D57774" w:rsidRDefault="00D57774">
      <w:pPr>
        <w:pStyle w:val="31"/>
        <w:rPr>
          <w:rFonts w:asciiTheme="minorHAnsi" w:eastAsiaTheme="minorEastAsia" w:hAnsiTheme="minorHAnsi" w:cstheme="minorBidi"/>
          <w:kern w:val="2"/>
          <w14:ligatures w14:val="standardContextual"/>
        </w:rPr>
      </w:pPr>
      <w:hyperlink w:anchor="_Toc212530026" w:history="1">
        <w:r w:rsidRPr="001C77D7">
          <w:rPr>
            <w:rStyle w:val="a3"/>
          </w:rPr>
          <w:t>Уполномоченный при президенте РФ по правам ребенка Мария Львова-Белова попросила Госдуму активизировать работу по установлению порядка назначения пенсии по потере кормильца детям, зачатым с помощью репродуктивных технологий после смерти отца. Такая рекомендация содержится в докладе о деятельности уполномоченного при президенте РФ по правам ребенка.</w:t>
        </w:r>
        <w:r>
          <w:rPr>
            <w:webHidden/>
          </w:rPr>
          <w:tab/>
        </w:r>
        <w:r>
          <w:rPr>
            <w:webHidden/>
          </w:rPr>
          <w:fldChar w:fldCharType="begin"/>
        </w:r>
        <w:r>
          <w:rPr>
            <w:webHidden/>
          </w:rPr>
          <w:instrText xml:space="preserve"> PAGEREF _Toc212530026 \h </w:instrText>
        </w:r>
        <w:r>
          <w:rPr>
            <w:webHidden/>
          </w:rPr>
        </w:r>
        <w:r>
          <w:rPr>
            <w:webHidden/>
          </w:rPr>
          <w:fldChar w:fldCharType="separate"/>
        </w:r>
        <w:r w:rsidR="009E110D">
          <w:rPr>
            <w:webHidden/>
          </w:rPr>
          <w:t>39</w:t>
        </w:r>
        <w:r>
          <w:rPr>
            <w:webHidden/>
          </w:rPr>
          <w:fldChar w:fldCharType="end"/>
        </w:r>
      </w:hyperlink>
    </w:p>
    <w:p w14:paraId="53F91EBD" w14:textId="18C92FB2"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27" w:history="1">
        <w:r w:rsidRPr="001C77D7">
          <w:rPr>
            <w:rStyle w:val="a3"/>
            <w:noProof/>
          </w:rPr>
          <w:t>РИА Новости, 27.10.2025, Котяков: до обсуждения учета ухода за детьми до 3 лет нужно оценить принимаемые меры</w:t>
        </w:r>
        <w:r>
          <w:rPr>
            <w:noProof/>
            <w:webHidden/>
          </w:rPr>
          <w:tab/>
        </w:r>
        <w:r>
          <w:rPr>
            <w:noProof/>
            <w:webHidden/>
          </w:rPr>
          <w:fldChar w:fldCharType="begin"/>
        </w:r>
        <w:r>
          <w:rPr>
            <w:noProof/>
            <w:webHidden/>
          </w:rPr>
          <w:instrText xml:space="preserve"> PAGEREF _Toc212530027 \h </w:instrText>
        </w:r>
        <w:r>
          <w:rPr>
            <w:noProof/>
            <w:webHidden/>
          </w:rPr>
        </w:r>
        <w:r>
          <w:rPr>
            <w:noProof/>
            <w:webHidden/>
          </w:rPr>
          <w:fldChar w:fldCharType="separate"/>
        </w:r>
        <w:r w:rsidR="009E110D">
          <w:rPr>
            <w:noProof/>
            <w:webHidden/>
          </w:rPr>
          <w:t>39</w:t>
        </w:r>
        <w:r>
          <w:rPr>
            <w:noProof/>
            <w:webHidden/>
          </w:rPr>
          <w:fldChar w:fldCharType="end"/>
        </w:r>
      </w:hyperlink>
    </w:p>
    <w:p w14:paraId="171D210A" w14:textId="62A47714" w:rsidR="00D57774" w:rsidRDefault="00D57774">
      <w:pPr>
        <w:pStyle w:val="31"/>
        <w:rPr>
          <w:rFonts w:asciiTheme="minorHAnsi" w:eastAsiaTheme="minorEastAsia" w:hAnsiTheme="minorHAnsi" w:cstheme="minorBidi"/>
          <w:kern w:val="2"/>
          <w14:ligatures w14:val="standardContextual"/>
        </w:rPr>
      </w:pPr>
      <w:hyperlink w:anchor="_Toc212530028" w:history="1">
        <w:r w:rsidRPr="001C77D7">
          <w:rPr>
            <w:rStyle w:val="a3"/>
          </w:rPr>
          <w:t>Прежде, чем обсуждать новые изменения в пенсионное законодательство и рассматривать предложения об учете в стаж уход за ребенком до 3 лет, нужно сначала оценить эффективность других мер, сообщил министр труда и социальной защиты РФ Антон Котяков.</w:t>
        </w:r>
        <w:r>
          <w:rPr>
            <w:webHidden/>
          </w:rPr>
          <w:tab/>
        </w:r>
        <w:r>
          <w:rPr>
            <w:webHidden/>
          </w:rPr>
          <w:fldChar w:fldCharType="begin"/>
        </w:r>
        <w:r>
          <w:rPr>
            <w:webHidden/>
          </w:rPr>
          <w:instrText xml:space="preserve"> PAGEREF _Toc212530028 \h </w:instrText>
        </w:r>
        <w:r>
          <w:rPr>
            <w:webHidden/>
          </w:rPr>
        </w:r>
        <w:r>
          <w:rPr>
            <w:webHidden/>
          </w:rPr>
          <w:fldChar w:fldCharType="separate"/>
        </w:r>
        <w:r w:rsidR="009E110D">
          <w:rPr>
            <w:webHidden/>
          </w:rPr>
          <w:t>39</w:t>
        </w:r>
        <w:r>
          <w:rPr>
            <w:webHidden/>
          </w:rPr>
          <w:fldChar w:fldCharType="end"/>
        </w:r>
      </w:hyperlink>
    </w:p>
    <w:p w14:paraId="53893115" w14:textId="770727CC"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29" w:history="1">
        <w:r w:rsidRPr="001C77D7">
          <w:rPr>
            <w:rStyle w:val="a3"/>
            <w:noProof/>
          </w:rPr>
          <w:t>INFOX, 27.10.2025, Минтруд: некоторые россияне получат свои январские пенсии заранее</w:t>
        </w:r>
        <w:r>
          <w:rPr>
            <w:noProof/>
            <w:webHidden/>
          </w:rPr>
          <w:tab/>
        </w:r>
        <w:r>
          <w:rPr>
            <w:noProof/>
            <w:webHidden/>
          </w:rPr>
          <w:fldChar w:fldCharType="begin"/>
        </w:r>
        <w:r>
          <w:rPr>
            <w:noProof/>
            <w:webHidden/>
          </w:rPr>
          <w:instrText xml:space="preserve"> PAGEREF _Toc212530029 \h </w:instrText>
        </w:r>
        <w:r>
          <w:rPr>
            <w:noProof/>
            <w:webHidden/>
          </w:rPr>
        </w:r>
        <w:r>
          <w:rPr>
            <w:noProof/>
            <w:webHidden/>
          </w:rPr>
          <w:fldChar w:fldCharType="separate"/>
        </w:r>
        <w:r w:rsidR="009E110D">
          <w:rPr>
            <w:noProof/>
            <w:webHidden/>
          </w:rPr>
          <w:t>40</w:t>
        </w:r>
        <w:r>
          <w:rPr>
            <w:noProof/>
            <w:webHidden/>
          </w:rPr>
          <w:fldChar w:fldCharType="end"/>
        </w:r>
      </w:hyperlink>
    </w:p>
    <w:p w14:paraId="512CD229" w14:textId="477472A3" w:rsidR="00D57774" w:rsidRDefault="00D57774">
      <w:pPr>
        <w:pStyle w:val="31"/>
        <w:rPr>
          <w:rFonts w:asciiTheme="minorHAnsi" w:eastAsiaTheme="minorEastAsia" w:hAnsiTheme="minorHAnsi" w:cstheme="minorBidi"/>
          <w:kern w:val="2"/>
          <w14:ligatures w14:val="standardContextual"/>
        </w:rPr>
      </w:pPr>
      <w:hyperlink w:anchor="_Toc212530030" w:history="1">
        <w:r w:rsidRPr="001C77D7">
          <w:rPr>
            <w:rStyle w:val="a3"/>
          </w:rPr>
          <w:t>Минтруд России сообщил о том, что часть пенсионеров получит пенсии за январь досрочно. Граждане России, для которых пенсии перечисляются на банковские карты, смогут получить свои январские выплаты раньше ожидаемого срока. Деньги будут зачислены уже в конце декабря, сообщил министр труда Антон Котяков.</w:t>
        </w:r>
        <w:r>
          <w:rPr>
            <w:webHidden/>
          </w:rPr>
          <w:tab/>
        </w:r>
        <w:r>
          <w:rPr>
            <w:webHidden/>
          </w:rPr>
          <w:fldChar w:fldCharType="begin"/>
        </w:r>
        <w:r>
          <w:rPr>
            <w:webHidden/>
          </w:rPr>
          <w:instrText xml:space="preserve"> PAGEREF _Toc212530030 \h </w:instrText>
        </w:r>
        <w:r>
          <w:rPr>
            <w:webHidden/>
          </w:rPr>
        </w:r>
        <w:r>
          <w:rPr>
            <w:webHidden/>
          </w:rPr>
          <w:fldChar w:fldCharType="separate"/>
        </w:r>
        <w:r w:rsidR="009E110D">
          <w:rPr>
            <w:webHidden/>
          </w:rPr>
          <w:t>40</w:t>
        </w:r>
        <w:r>
          <w:rPr>
            <w:webHidden/>
          </w:rPr>
          <w:fldChar w:fldCharType="end"/>
        </w:r>
      </w:hyperlink>
    </w:p>
    <w:p w14:paraId="3F875F70" w14:textId="2000602B"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31" w:history="1">
        <w:r w:rsidRPr="001C77D7">
          <w:rPr>
            <w:rStyle w:val="a3"/>
            <w:noProof/>
          </w:rPr>
          <w:t>ТАСС, 27.10.2025, Путин освободил семьи бойцов СВО от пошлин по искам о назначении пенсий</w:t>
        </w:r>
        <w:r>
          <w:rPr>
            <w:noProof/>
            <w:webHidden/>
          </w:rPr>
          <w:tab/>
        </w:r>
        <w:r>
          <w:rPr>
            <w:noProof/>
            <w:webHidden/>
          </w:rPr>
          <w:fldChar w:fldCharType="begin"/>
        </w:r>
        <w:r>
          <w:rPr>
            <w:noProof/>
            <w:webHidden/>
          </w:rPr>
          <w:instrText xml:space="preserve"> PAGEREF _Toc212530031 \h </w:instrText>
        </w:r>
        <w:r>
          <w:rPr>
            <w:noProof/>
            <w:webHidden/>
          </w:rPr>
        </w:r>
        <w:r>
          <w:rPr>
            <w:noProof/>
            <w:webHidden/>
          </w:rPr>
          <w:fldChar w:fldCharType="separate"/>
        </w:r>
        <w:r w:rsidR="009E110D">
          <w:rPr>
            <w:noProof/>
            <w:webHidden/>
          </w:rPr>
          <w:t>40</w:t>
        </w:r>
        <w:r>
          <w:rPr>
            <w:noProof/>
            <w:webHidden/>
          </w:rPr>
          <w:fldChar w:fldCharType="end"/>
        </w:r>
      </w:hyperlink>
    </w:p>
    <w:p w14:paraId="47651EC8" w14:textId="4F8343B1" w:rsidR="00D57774" w:rsidRDefault="00D57774">
      <w:pPr>
        <w:pStyle w:val="31"/>
        <w:rPr>
          <w:rFonts w:asciiTheme="minorHAnsi" w:eastAsiaTheme="minorEastAsia" w:hAnsiTheme="minorHAnsi" w:cstheme="minorBidi"/>
          <w:kern w:val="2"/>
          <w14:ligatures w14:val="standardContextual"/>
        </w:rPr>
      </w:pPr>
      <w:hyperlink w:anchor="_Toc212530032" w:history="1">
        <w:r w:rsidRPr="001C77D7">
          <w:rPr>
            <w:rStyle w:val="a3"/>
          </w:rPr>
          <w:t>Члены семей участников СВО не будут платить  госпошлину при обращении в суд о назначении пенсии по потере кормильца, следует  из закона, который подписал президент РФ Владимир Путин.</w:t>
        </w:r>
        <w:r>
          <w:rPr>
            <w:webHidden/>
          </w:rPr>
          <w:tab/>
        </w:r>
        <w:r>
          <w:rPr>
            <w:webHidden/>
          </w:rPr>
          <w:fldChar w:fldCharType="begin"/>
        </w:r>
        <w:r>
          <w:rPr>
            <w:webHidden/>
          </w:rPr>
          <w:instrText xml:space="preserve"> PAGEREF _Toc212530032 \h </w:instrText>
        </w:r>
        <w:r>
          <w:rPr>
            <w:webHidden/>
          </w:rPr>
        </w:r>
        <w:r>
          <w:rPr>
            <w:webHidden/>
          </w:rPr>
          <w:fldChar w:fldCharType="separate"/>
        </w:r>
        <w:r w:rsidR="009E110D">
          <w:rPr>
            <w:webHidden/>
          </w:rPr>
          <w:t>40</w:t>
        </w:r>
        <w:r>
          <w:rPr>
            <w:webHidden/>
          </w:rPr>
          <w:fldChar w:fldCharType="end"/>
        </w:r>
      </w:hyperlink>
    </w:p>
    <w:p w14:paraId="0D5AC95C" w14:textId="27992A0C"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33" w:history="1">
        <w:r w:rsidRPr="001C77D7">
          <w:rPr>
            <w:rStyle w:val="a3"/>
            <w:noProof/>
          </w:rPr>
          <w:t>ПРАЙМ, 28.10.2025, Пенсия за советский стаж: считаем в три этапа</w:t>
        </w:r>
        <w:r>
          <w:rPr>
            <w:noProof/>
            <w:webHidden/>
          </w:rPr>
          <w:tab/>
        </w:r>
        <w:r>
          <w:rPr>
            <w:noProof/>
            <w:webHidden/>
          </w:rPr>
          <w:fldChar w:fldCharType="begin"/>
        </w:r>
        <w:r>
          <w:rPr>
            <w:noProof/>
            <w:webHidden/>
          </w:rPr>
          <w:instrText xml:space="preserve"> PAGEREF _Toc212530033 \h </w:instrText>
        </w:r>
        <w:r>
          <w:rPr>
            <w:noProof/>
            <w:webHidden/>
          </w:rPr>
        </w:r>
        <w:r>
          <w:rPr>
            <w:noProof/>
            <w:webHidden/>
          </w:rPr>
          <w:fldChar w:fldCharType="separate"/>
        </w:r>
        <w:r w:rsidR="009E110D">
          <w:rPr>
            <w:noProof/>
            <w:webHidden/>
          </w:rPr>
          <w:t>41</w:t>
        </w:r>
        <w:r>
          <w:rPr>
            <w:noProof/>
            <w:webHidden/>
          </w:rPr>
          <w:fldChar w:fldCharType="end"/>
        </w:r>
      </w:hyperlink>
    </w:p>
    <w:p w14:paraId="6EEB74B5" w14:textId="1D5FFD6D" w:rsidR="00D57774" w:rsidRDefault="00D57774">
      <w:pPr>
        <w:pStyle w:val="31"/>
        <w:rPr>
          <w:rFonts w:asciiTheme="minorHAnsi" w:eastAsiaTheme="minorEastAsia" w:hAnsiTheme="minorHAnsi" w:cstheme="minorBidi"/>
          <w:kern w:val="2"/>
          <w14:ligatures w14:val="standardContextual"/>
        </w:rPr>
      </w:pPr>
      <w:hyperlink w:anchor="_Toc212530034" w:history="1">
        <w:r w:rsidRPr="001C77D7">
          <w:rPr>
            <w:rStyle w:val="a3"/>
          </w:rPr>
          <w:t>В пенсионной системе России периодически происходят изменения, из-за чего у многих людей возникают трудности при попытке самостоятельно определить размер потенциальной пенсионной выплаты. Особые правила и нюансы возникают, когда речь идет об учете трудового стажа, выработанного в период СССР и постсоветское время до 2002 года. Рассмотрим, как правильно определить советский стаж работы для целей расчета пенсии.</w:t>
        </w:r>
        <w:r>
          <w:rPr>
            <w:webHidden/>
          </w:rPr>
          <w:tab/>
        </w:r>
        <w:r>
          <w:rPr>
            <w:webHidden/>
          </w:rPr>
          <w:fldChar w:fldCharType="begin"/>
        </w:r>
        <w:r>
          <w:rPr>
            <w:webHidden/>
          </w:rPr>
          <w:instrText xml:space="preserve"> PAGEREF _Toc212530034 \h </w:instrText>
        </w:r>
        <w:r>
          <w:rPr>
            <w:webHidden/>
          </w:rPr>
        </w:r>
        <w:r>
          <w:rPr>
            <w:webHidden/>
          </w:rPr>
          <w:fldChar w:fldCharType="separate"/>
        </w:r>
        <w:r w:rsidR="009E110D">
          <w:rPr>
            <w:webHidden/>
          </w:rPr>
          <w:t>41</w:t>
        </w:r>
        <w:r>
          <w:rPr>
            <w:webHidden/>
          </w:rPr>
          <w:fldChar w:fldCharType="end"/>
        </w:r>
      </w:hyperlink>
    </w:p>
    <w:p w14:paraId="59E93CFD" w14:textId="77127DCF"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35" w:history="1">
        <w:r w:rsidRPr="001C77D7">
          <w:rPr>
            <w:rStyle w:val="a3"/>
            <w:noProof/>
          </w:rPr>
          <w:t>ТАСС, 28.10.2025, Россиянам назвали размер пенсии для неработающих пенсионеров в 2026 году</w:t>
        </w:r>
        <w:r>
          <w:rPr>
            <w:noProof/>
            <w:webHidden/>
          </w:rPr>
          <w:tab/>
        </w:r>
        <w:r>
          <w:rPr>
            <w:noProof/>
            <w:webHidden/>
          </w:rPr>
          <w:fldChar w:fldCharType="begin"/>
        </w:r>
        <w:r>
          <w:rPr>
            <w:noProof/>
            <w:webHidden/>
          </w:rPr>
          <w:instrText xml:space="preserve"> PAGEREF _Toc212530035 \h </w:instrText>
        </w:r>
        <w:r>
          <w:rPr>
            <w:noProof/>
            <w:webHidden/>
          </w:rPr>
        </w:r>
        <w:r>
          <w:rPr>
            <w:noProof/>
            <w:webHidden/>
          </w:rPr>
          <w:fldChar w:fldCharType="separate"/>
        </w:r>
        <w:r w:rsidR="009E110D">
          <w:rPr>
            <w:noProof/>
            <w:webHidden/>
          </w:rPr>
          <w:t>43</w:t>
        </w:r>
        <w:r>
          <w:rPr>
            <w:noProof/>
            <w:webHidden/>
          </w:rPr>
          <w:fldChar w:fldCharType="end"/>
        </w:r>
      </w:hyperlink>
    </w:p>
    <w:p w14:paraId="63D58BDA" w14:textId="6A1DF1BB" w:rsidR="00D57774" w:rsidRDefault="00D57774">
      <w:pPr>
        <w:pStyle w:val="31"/>
        <w:rPr>
          <w:rFonts w:asciiTheme="minorHAnsi" w:eastAsiaTheme="minorEastAsia" w:hAnsiTheme="minorHAnsi" w:cstheme="minorBidi"/>
          <w:kern w:val="2"/>
          <w14:ligatures w14:val="standardContextual"/>
        </w:rPr>
      </w:pPr>
      <w:hyperlink w:anchor="_Toc212530036" w:history="1">
        <w:r w:rsidRPr="001C77D7">
          <w:rPr>
            <w:rStyle w:val="a3"/>
          </w:rPr>
          <w:t>Средний размер страховой пенсии по старости для неработающих пенсионеров в 2026 году, как ожидается, превысит 27 тыс. рублей. Об этом ТАСС сообщила профессор кафедры государственных и муниципальных финансов РЭУ им. Г. В. Плеханова Юлия Финогенова.</w:t>
        </w:r>
        <w:r>
          <w:rPr>
            <w:webHidden/>
          </w:rPr>
          <w:tab/>
        </w:r>
        <w:r>
          <w:rPr>
            <w:webHidden/>
          </w:rPr>
          <w:fldChar w:fldCharType="begin"/>
        </w:r>
        <w:r>
          <w:rPr>
            <w:webHidden/>
          </w:rPr>
          <w:instrText xml:space="preserve"> PAGEREF _Toc212530036 \h </w:instrText>
        </w:r>
        <w:r>
          <w:rPr>
            <w:webHidden/>
          </w:rPr>
        </w:r>
        <w:r>
          <w:rPr>
            <w:webHidden/>
          </w:rPr>
          <w:fldChar w:fldCharType="separate"/>
        </w:r>
        <w:r w:rsidR="009E110D">
          <w:rPr>
            <w:webHidden/>
          </w:rPr>
          <w:t>43</w:t>
        </w:r>
        <w:r>
          <w:rPr>
            <w:webHidden/>
          </w:rPr>
          <w:fldChar w:fldCharType="end"/>
        </w:r>
      </w:hyperlink>
    </w:p>
    <w:p w14:paraId="12631126" w14:textId="49556E05"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37" w:history="1">
        <w:r w:rsidRPr="001C77D7">
          <w:rPr>
            <w:rStyle w:val="a3"/>
            <w:noProof/>
          </w:rPr>
          <w:t>Ваш Пенсионный Брокер, 27.10.2025, Для пенсионеров старше 70 лет предлагают ввести прогрессивную шкалу доплат</w:t>
        </w:r>
        <w:r>
          <w:rPr>
            <w:noProof/>
            <w:webHidden/>
          </w:rPr>
          <w:tab/>
        </w:r>
        <w:r>
          <w:rPr>
            <w:noProof/>
            <w:webHidden/>
          </w:rPr>
          <w:fldChar w:fldCharType="begin"/>
        </w:r>
        <w:r>
          <w:rPr>
            <w:noProof/>
            <w:webHidden/>
          </w:rPr>
          <w:instrText xml:space="preserve"> PAGEREF _Toc212530037 \h </w:instrText>
        </w:r>
        <w:r>
          <w:rPr>
            <w:noProof/>
            <w:webHidden/>
          </w:rPr>
        </w:r>
        <w:r>
          <w:rPr>
            <w:noProof/>
            <w:webHidden/>
          </w:rPr>
          <w:fldChar w:fldCharType="separate"/>
        </w:r>
        <w:r w:rsidR="009E110D">
          <w:rPr>
            <w:noProof/>
            <w:webHidden/>
          </w:rPr>
          <w:t>43</w:t>
        </w:r>
        <w:r>
          <w:rPr>
            <w:noProof/>
            <w:webHidden/>
          </w:rPr>
          <w:fldChar w:fldCharType="end"/>
        </w:r>
      </w:hyperlink>
    </w:p>
    <w:p w14:paraId="7D95A84E" w14:textId="2ADC9FCD" w:rsidR="00D57774" w:rsidRDefault="00D57774">
      <w:pPr>
        <w:pStyle w:val="31"/>
        <w:rPr>
          <w:rFonts w:asciiTheme="minorHAnsi" w:eastAsiaTheme="minorEastAsia" w:hAnsiTheme="minorHAnsi" w:cstheme="minorBidi"/>
          <w:kern w:val="2"/>
          <w14:ligatures w14:val="standardContextual"/>
        </w:rPr>
      </w:pPr>
      <w:hyperlink w:anchor="_Toc212530038" w:history="1">
        <w:r w:rsidRPr="001C77D7">
          <w:rPr>
            <w:rStyle w:val="a3"/>
          </w:rPr>
          <w:t>Депутаты Госдумы от фракции «Справедливая Россия - За правду» собираются в пятницу внести на рассмотрение законопроект, устанавливающий прогрессивную шкалу доплат для пенсионеров, чей возраст превышает 70 лет.</w:t>
        </w:r>
        <w:r>
          <w:rPr>
            <w:webHidden/>
          </w:rPr>
          <w:tab/>
        </w:r>
        <w:r>
          <w:rPr>
            <w:webHidden/>
          </w:rPr>
          <w:fldChar w:fldCharType="begin"/>
        </w:r>
        <w:r>
          <w:rPr>
            <w:webHidden/>
          </w:rPr>
          <w:instrText xml:space="preserve"> PAGEREF _Toc212530038 \h </w:instrText>
        </w:r>
        <w:r>
          <w:rPr>
            <w:webHidden/>
          </w:rPr>
        </w:r>
        <w:r>
          <w:rPr>
            <w:webHidden/>
          </w:rPr>
          <w:fldChar w:fldCharType="separate"/>
        </w:r>
        <w:r w:rsidR="009E110D">
          <w:rPr>
            <w:webHidden/>
          </w:rPr>
          <w:t>43</w:t>
        </w:r>
        <w:r>
          <w:rPr>
            <w:webHidden/>
          </w:rPr>
          <w:fldChar w:fldCharType="end"/>
        </w:r>
      </w:hyperlink>
    </w:p>
    <w:p w14:paraId="7166BFCE" w14:textId="197A03A7"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39" w:history="1">
        <w:r w:rsidRPr="001C77D7">
          <w:rPr>
            <w:rStyle w:val="a3"/>
            <w:noProof/>
          </w:rPr>
          <w:t>Moskoviya-info, 25.10.2025, Сергей Чирков: бюджет Соцфонда на 2026 год полностью обеспечивает все пенсии и выплаты</w:t>
        </w:r>
        <w:r>
          <w:rPr>
            <w:noProof/>
            <w:webHidden/>
          </w:rPr>
          <w:tab/>
        </w:r>
        <w:r>
          <w:rPr>
            <w:noProof/>
            <w:webHidden/>
          </w:rPr>
          <w:fldChar w:fldCharType="begin"/>
        </w:r>
        <w:r>
          <w:rPr>
            <w:noProof/>
            <w:webHidden/>
          </w:rPr>
          <w:instrText xml:space="preserve"> PAGEREF _Toc212530039 \h </w:instrText>
        </w:r>
        <w:r>
          <w:rPr>
            <w:noProof/>
            <w:webHidden/>
          </w:rPr>
        </w:r>
        <w:r>
          <w:rPr>
            <w:noProof/>
            <w:webHidden/>
          </w:rPr>
          <w:fldChar w:fldCharType="separate"/>
        </w:r>
        <w:r w:rsidR="009E110D">
          <w:rPr>
            <w:noProof/>
            <w:webHidden/>
          </w:rPr>
          <w:t>44</w:t>
        </w:r>
        <w:r>
          <w:rPr>
            <w:noProof/>
            <w:webHidden/>
          </w:rPr>
          <w:fldChar w:fldCharType="end"/>
        </w:r>
      </w:hyperlink>
    </w:p>
    <w:p w14:paraId="0DD92B43" w14:textId="667426EF" w:rsidR="00D57774" w:rsidRDefault="00D57774">
      <w:pPr>
        <w:pStyle w:val="31"/>
        <w:rPr>
          <w:rFonts w:asciiTheme="minorHAnsi" w:eastAsiaTheme="minorEastAsia" w:hAnsiTheme="minorHAnsi" w:cstheme="minorBidi"/>
          <w:kern w:val="2"/>
          <w14:ligatures w14:val="standardContextual"/>
        </w:rPr>
      </w:pPr>
      <w:hyperlink w:anchor="_Toc212530040" w:history="1">
        <w:r w:rsidRPr="001C77D7">
          <w:rPr>
            <w:rStyle w:val="a3"/>
          </w:rPr>
          <w:t>В бюджете Социального фонда учтены расходы на все обязательства по выплате пенсий, пособий и других мер поддержки граждан, заявил глава Социального фонда России Сергей Чирков на заседании Государственной думы, где сегодня рассматривается проект бюджета фонда на следующий год. Как сообщает пресс-служба Социального фонда России, так, общие расходы фонда, по словам главы СФР, составят в следующем году 18,7 трлн рублей. Это на 10,3% больше по сравнению с нынешним годом. Пенсионные выплаты при этом станут самым объемным направлением расходов.</w:t>
        </w:r>
        <w:r>
          <w:rPr>
            <w:webHidden/>
          </w:rPr>
          <w:tab/>
        </w:r>
        <w:r>
          <w:rPr>
            <w:webHidden/>
          </w:rPr>
          <w:fldChar w:fldCharType="begin"/>
        </w:r>
        <w:r>
          <w:rPr>
            <w:webHidden/>
          </w:rPr>
          <w:instrText xml:space="preserve"> PAGEREF _Toc212530040 \h </w:instrText>
        </w:r>
        <w:r>
          <w:rPr>
            <w:webHidden/>
          </w:rPr>
        </w:r>
        <w:r>
          <w:rPr>
            <w:webHidden/>
          </w:rPr>
          <w:fldChar w:fldCharType="separate"/>
        </w:r>
        <w:r w:rsidR="009E110D">
          <w:rPr>
            <w:webHidden/>
          </w:rPr>
          <w:t>44</w:t>
        </w:r>
        <w:r>
          <w:rPr>
            <w:webHidden/>
          </w:rPr>
          <w:fldChar w:fldCharType="end"/>
        </w:r>
      </w:hyperlink>
    </w:p>
    <w:p w14:paraId="5F5D72B1" w14:textId="44C23037"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41" w:history="1">
        <w:r w:rsidRPr="001C77D7">
          <w:rPr>
            <w:rStyle w:val="a3"/>
            <w:noProof/>
          </w:rPr>
          <w:t>Газета.Ru, 27.10.2025, Депутат Госдумы: многодетным россиянам нужно право на труд, а не право на пенсию</w:t>
        </w:r>
        <w:r>
          <w:rPr>
            <w:noProof/>
            <w:webHidden/>
          </w:rPr>
          <w:tab/>
        </w:r>
        <w:r>
          <w:rPr>
            <w:noProof/>
            <w:webHidden/>
          </w:rPr>
          <w:fldChar w:fldCharType="begin"/>
        </w:r>
        <w:r>
          <w:rPr>
            <w:noProof/>
            <w:webHidden/>
          </w:rPr>
          <w:instrText xml:space="preserve"> PAGEREF _Toc212530041 \h </w:instrText>
        </w:r>
        <w:r>
          <w:rPr>
            <w:noProof/>
            <w:webHidden/>
          </w:rPr>
        </w:r>
        <w:r>
          <w:rPr>
            <w:noProof/>
            <w:webHidden/>
          </w:rPr>
          <w:fldChar w:fldCharType="separate"/>
        </w:r>
        <w:r w:rsidR="009E110D">
          <w:rPr>
            <w:noProof/>
            <w:webHidden/>
          </w:rPr>
          <w:t>45</w:t>
        </w:r>
        <w:r>
          <w:rPr>
            <w:noProof/>
            <w:webHidden/>
          </w:rPr>
          <w:fldChar w:fldCharType="end"/>
        </w:r>
      </w:hyperlink>
    </w:p>
    <w:p w14:paraId="1F05E9D6" w14:textId="3FBC7737" w:rsidR="00D57774" w:rsidRDefault="00D57774">
      <w:pPr>
        <w:pStyle w:val="31"/>
        <w:rPr>
          <w:rFonts w:asciiTheme="minorHAnsi" w:eastAsiaTheme="minorEastAsia" w:hAnsiTheme="minorHAnsi" w:cstheme="minorBidi"/>
          <w:kern w:val="2"/>
          <w14:ligatures w14:val="standardContextual"/>
        </w:rPr>
      </w:pPr>
      <w:hyperlink w:anchor="_Toc212530042" w:history="1">
        <w:r w:rsidRPr="001C77D7">
          <w:rPr>
            <w:rStyle w:val="a3"/>
          </w:rPr>
          <w:t>Уполномоченный при президенте России по правам ребенка Мария Львова-Белова предложила дать многодетным отцам право досрочно выходить на пенсию. Зампред комитета Госдумы по защите семьи, вопросам отцовства, материнства и детства Виталий Милонов рассказал «Газете.Ru», что мужчины в 60-65 лет хотят работать и получать достойную зарплату, а не прекращать трудовую деятельность.</w:t>
        </w:r>
        <w:r>
          <w:rPr>
            <w:webHidden/>
          </w:rPr>
          <w:tab/>
        </w:r>
        <w:r>
          <w:rPr>
            <w:webHidden/>
          </w:rPr>
          <w:fldChar w:fldCharType="begin"/>
        </w:r>
        <w:r>
          <w:rPr>
            <w:webHidden/>
          </w:rPr>
          <w:instrText xml:space="preserve"> PAGEREF _Toc212530042 \h </w:instrText>
        </w:r>
        <w:r>
          <w:rPr>
            <w:webHidden/>
          </w:rPr>
        </w:r>
        <w:r>
          <w:rPr>
            <w:webHidden/>
          </w:rPr>
          <w:fldChar w:fldCharType="separate"/>
        </w:r>
        <w:r w:rsidR="009E110D">
          <w:rPr>
            <w:webHidden/>
          </w:rPr>
          <w:t>45</w:t>
        </w:r>
        <w:r>
          <w:rPr>
            <w:webHidden/>
          </w:rPr>
          <w:fldChar w:fldCharType="end"/>
        </w:r>
      </w:hyperlink>
    </w:p>
    <w:p w14:paraId="40E8820C" w14:textId="0CB20157"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43" w:history="1">
        <w:r w:rsidRPr="001C77D7">
          <w:rPr>
            <w:rStyle w:val="a3"/>
            <w:noProof/>
          </w:rPr>
          <w:t>Газета.ру, 27.10.2025, Россиянам назвали условия для получения пенсии в 2026 году</w:t>
        </w:r>
        <w:r>
          <w:rPr>
            <w:noProof/>
            <w:webHidden/>
          </w:rPr>
          <w:tab/>
        </w:r>
        <w:r>
          <w:rPr>
            <w:noProof/>
            <w:webHidden/>
          </w:rPr>
          <w:fldChar w:fldCharType="begin"/>
        </w:r>
        <w:r>
          <w:rPr>
            <w:noProof/>
            <w:webHidden/>
          </w:rPr>
          <w:instrText xml:space="preserve"> PAGEREF _Toc212530043 \h </w:instrText>
        </w:r>
        <w:r>
          <w:rPr>
            <w:noProof/>
            <w:webHidden/>
          </w:rPr>
        </w:r>
        <w:r>
          <w:rPr>
            <w:noProof/>
            <w:webHidden/>
          </w:rPr>
          <w:fldChar w:fldCharType="separate"/>
        </w:r>
        <w:r w:rsidR="009E110D">
          <w:rPr>
            <w:noProof/>
            <w:webHidden/>
          </w:rPr>
          <w:t>46</w:t>
        </w:r>
        <w:r>
          <w:rPr>
            <w:noProof/>
            <w:webHidden/>
          </w:rPr>
          <w:fldChar w:fldCharType="end"/>
        </w:r>
      </w:hyperlink>
    </w:p>
    <w:p w14:paraId="32D1CEE4" w14:textId="69F406E6" w:rsidR="00D57774" w:rsidRDefault="00D57774">
      <w:pPr>
        <w:pStyle w:val="31"/>
        <w:rPr>
          <w:rFonts w:asciiTheme="minorHAnsi" w:eastAsiaTheme="minorEastAsia" w:hAnsiTheme="minorHAnsi" w:cstheme="minorBidi"/>
          <w:kern w:val="2"/>
          <w14:ligatures w14:val="standardContextual"/>
        </w:rPr>
      </w:pPr>
      <w:hyperlink w:anchor="_Toc212530044" w:history="1">
        <w:r w:rsidRPr="001C77D7">
          <w:rPr>
            <w:rStyle w:val="a3"/>
          </w:rPr>
          <w:t>В 2026 году на пенсию могут выйти мужчины 1962 года рождения (в 64 года) и женщины 1967 года рождения (в 59 лет), 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_Toc212530044 \h </w:instrText>
        </w:r>
        <w:r>
          <w:rPr>
            <w:webHidden/>
          </w:rPr>
        </w:r>
        <w:r>
          <w:rPr>
            <w:webHidden/>
          </w:rPr>
          <w:fldChar w:fldCharType="separate"/>
        </w:r>
        <w:r w:rsidR="009E110D">
          <w:rPr>
            <w:webHidden/>
          </w:rPr>
          <w:t>46</w:t>
        </w:r>
        <w:r>
          <w:rPr>
            <w:webHidden/>
          </w:rPr>
          <w:fldChar w:fldCharType="end"/>
        </w:r>
      </w:hyperlink>
    </w:p>
    <w:p w14:paraId="35FAD413" w14:textId="56BA7BF2"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45" w:history="1">
        <w:r w:rsidRPr="001C77D7">
          <w:rPr>
            <w:rStyle w:val="a3"/>
            <w:noProof/>
          </w:rPr>
          <w:t>NEWS.ru, 27.10.2025, Экономист Финогенова: пенсию перестанут платить, если ее не получают 6 месяцев</w:t>
        </w:r>
        <w:r>
          <w:rPr>
            <w:noProof/>
            <w:webHidden/>
          </w:rPr>
          <w:tab/>
        </w:r>
        <w:r>
          <w:rPr>
            <w:noProof/>
            <w:webHidden/>
          </w:rPr>
          <w:fldChar w:fldCharType="begin"/>
        </w:r>
        <w:r>
          <w:rPr>
            <w:noProof/>
            <w:webHidden/>
          </w:rPr>
          <w:instrText xml:space="preserve"> PAGEREF _Toc212530045 \h </w:instrText>
        </w:r>
        <w:r>
          <w:rPr>
            <w:noProof/>
            <w:webHidden/>
          </w:rPr>
        </w:r>
        <w:r>
          <w:rPr>
            <w:noProof/>
            <w:webHidden/>
          </w:rPr>
          <w:fldChar w:fldCharType="separate"/>
        </w:r>
        <w:r w:rsidR="009E110D">
          <w:rPr>
            <w:noProof/>
            <w:webHidden/>
          </w:rPr>
          <w:t>46</w:t>
        </w:r>
        <w:r>
          <w:rPr>
            <w:noProof/>
            <w:webHidden/>
          </w:rPr>
          <w:fldChar w:fldCharType="end"/>
        </w:r>
      </w:hyperlink>
    </w:p>
    <w:p w14:paraId="72A6AF2C" w14:textId="51C50B8F" w:rsidR="00D57774" w:rsidRDefault="00D57774">
      <w:pPr>
        <w:pStyle w:val="31"/>
        <w:rPr>
          <w:rFonts w:asciiTheme="minorHAnsi" w:eastAsiaTheme="minorEastAsia" w:hAnsiTheme="minorHAnsi" w:cstheme="minorBidi"/>
          <w:kern w:val="2"/>
          <w14:ligatures w14:val="standardContextual"/>
        </w:rPr>
      </w:pPr>
      <w:hyperlink w:anchor="_Toc212530046" w:history="1">
        <w:r w:rsidRPr="001C77D7">
          <w:rPr>
            <w:rStyle w:val="a3"/>
          </w:rPr>
          <w:t>Российские пенсионеры могут временно лишиться выплат по ряду причин, заявила NEWS.ru профессор кафедры государственных и муниципальных финансов РЭУ им. Г. В. Плеханова Юлия Финогенова. Она выделила пять ситуаций, при которых выплата пенсии может быть приостановлена по закону. В их числе проблемы с банковским счетом и длительное неполучение наличных средств.</w:t>
        </w:r>
        <w:r>
          <w:rPr>
            <w:webHidden/>
          </w:rPr>
          <w:tab/>
        </w:r>
        <w:r>
          <w:rPr>
            <w:webHidden/>
          </w:rPr>
          <w:fldChar w:fldCharType="begin"/>
        </w:r>
        <w:r>
          <w:rPr>
            <w:webHidden/>
          </w:rPr>
          <w:instrText xml:space="preserve"> PAGEREF _Toc212530046 \h </w:instrText>
        </w:r>
        <w:r>
          <w:rPr>
            <w:webHidden/>
          </w:rPr>
        </w:r>
        <w:r>
          <w:rPr>
            <w:webHidden/>
          </w:rPr>
          <w:fldChar w:fldCharType="separate"/>
        </w:r>
        <w:r w:rsidR="009E110D">
          <w:rPr>
            <w:webHidden/>
          </w:rPr>
          <w:t>46</w:t>
        </w:r>
        <w:r>
          <w:rPr>
            <w:webHidden/>
          </w:rPr>
          <w:fldChar w:fldCharType="end"/>
        </w:r>
      </w:hyperlink>
    </w:p>
    <w:p w14:paraId="7F9B15C1" w14:textId="6FFA79AC"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47" w:history="1">
        <w:r w:rsidRPr="001C77D7">
          <w:rPr>
            <w:rStyle w:val="a3"/>
            <w:noProof/>
          </w:rPr>
          <w:t>NEWS.ru, 27.10.2025, Какая пенсия будет в России в 2026 году, кому повысят, когда, на сколько</w:t>
        </w:r>
        <w:r>
          <w:rPr>
            <w:noProof/>
            <w:webHidden/>
          </w:rPr>
          <w:tab/>
        </w:r>
        <w:r>
          <w:rPr>
            <w:noProof/>
            <w:webHidden/>
          </w:rPr>
          <w:fldChar w:fldCharType="begin"/>
        </w:r>
        <w:r>
          <w:rPr>
            <w:noProof/>
            <w:webHidden/>
          </w:rPr>
          <w:instrText xml:space="preserve"> PAGEREF _Toc212530047 \h </w:instrText>
        </w:r>
        <w:r>
          <w:rPr>
            <w:noProof/>
            <w:webHidden/>
          </w:rPr>
        </w:r>
        <w:r>
          <w:rPr>
            <w:noProof/>
            <w:webHidden/>
          </w:rPr>
          <w:fldChar w:fldCharType="separate"/>
        </w:r>
        <w:r w:rsidR="009E110D">
          <w:rPr>
            <w:noProof/>
            <w:webHidden/>
          </w:rPr>
          <w:t>47</w:t>
        </w:r>
        <w:r>
          <w:rPr>
            <w:noProof/>
            <w:webHidden/>
          </w:rPr>
          <w:fldChar w:fldCharType="end"/>
        </w:r>
      </w:hyperlink>
    </w:p>
    <w:p w14:paraId="7B9E872B" w14:textId="54F2FF76" w:rsidR="00D57774" w:rsidRDefault="00D57774">
      <w:pPr>
        <w:pStyle w:val="31"/>
        <w:rPr>
          <w:rFonts w:asciiTheme="minorHAnsi" w:eastAsiaTheme="minorEastAsia" w:hAnsiTheme="minorHAnsi" w:cstheme="minorBidi"/>
          <w:kern w:val="2"/>
          <w14:ligatures w14:val="standardContextual"/>
        </w:rPr>
      </w:pPr>
      <w:hyperlink w:anchor="_Toc212530048" w:history="1">
        <w:r w:rsidRPr="001C77D7">
          <w:rPr>
            <w:rStyle w:val="a3"/>
          </w:rPr>
          <w:t>В 2026 году для некоторых пожилых людей страховые пенсии будут повышены. Что об этом известно, о ком идет речь?</w:t>
        </w:r>
        <w:r>
          <w:rPr>
            <w:webHidden/>
          </w:rPr>
          <w:tab/>
        </w:r>
        <w:r>
          <w:rPr>
            <w:webHidden/>
          </w:rPr>
          <w:fldChar w:fldCharType="begin"/>
        </w:r>
        <w:r>
          <w:rPr>
            <w:webHidden/>
          </w:rPr>
          <w:instrText xml:space="preserve"> PAGEREF _Toc212530048 \h </w:instrText>
        </w:r>
        <w:r>
          <w:rPr>
            <w:webHidden/>
          </w:rPr>
        </w:r>
        <w:r>
          <w:rPr>
            <w:webHidden/>
          </w:rPr>
          <w:fldChar w:fldCharType="separate"/>
        </w:r>
        <w:r w:rsidR="009E110D">
          <w:rPr>
            <w:webHidden/>
          </w:rPr>
          <w:t>47</w:t>
        </w:r>
        <w:r>
          <w:rPr>
            <w:webHidden/>
          </w:rPr>
          <w:fldChar w:fldCharType="end"/>
        </w:r>
      </w:hyperlink>
    </w:p>
    <w:p w14:paraId="0BB478C8" w14:textId="5BBB1F8A"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49" w:history="1">
        <w:r w:rsidRPr="001C77D7">
          <w:rPr>
            <w:rStyle w:val="a3"/>
            <w:noProof/>
          </w:rPr>
          <w:t>INFOX, 27.10.2025, Российским зумерам предсказали пенсии в будущем, «как сейчас»</w:t>
        </w:r>
        <w:r>
          <w:rPr>
            <w:noProof/>
            <w:webHidden/>
          </w:rPr>
          <w:tab/>
        </w:r>
        <w:r>
          <w:rPr>
            <w:noProof/>
            <w:webHidden/>
          </w:rPr>
          <w:fldChar w:fldCharType="begin"/>
        </w:r>
        <w:r>
          <w:rPr>
            <w:noProof/>
            <w:webHidden/>
          </w:rPr>
          <w:instrText xml:space="preserve"> PAGEREF _Toc212530049 \h </w:instrText>
        </w:r>
        <w:r>
          <w:rPr>
            <w:noProof/>
            <w:webHidden/>
          </w:rPr>
        </w:r>
        <w:r>
          <w:rPr>
            <w:noProof/>
            <w:webHidden/>
          </w:rPr>
          <w:fldChar w:fldCharType="separate"/>
        </w:r>
        <w:r w:rsidR="009E110D">
          <w:rPr>
            <w:noProof/>
            <w:webHidden/>
          </w:rPr>
          <w:t>48</w:t>
        </w:r>
        <w:r>
          <w:rPr>
            <w:noProof/>
            <w:webHidden/>
          </w:rPr>
          <w:fldChar w:fldCharType="end"/>
        </w:r>
      </w:hyperlink>
    </w:p>
    <w:p w14:paraId="258A4362" w14:textId="3F6BEAC8" w:rsidR="00D57774" w:rsidRDefault="00D57774">
      <w:pPr>
        <w:pStyle w:val="31"/>
        <w:rPr>
          <w:rFonts w:asciiTheme="minorHAnsi" w:eastAsiaTheme="minorEastAsia" w:hAnsiTheme="minorHAnsi" w:cstheme="minorBidi"/>
          <w:kern w:val="2"/>
          <w14:ligatures w14:val="standardContextual"/>
        </w:rPr>
      </w:pPr>
      <w:hyperlink w:anchor="_Toc212530050" w:history="1">
        <w:r w:rsidRPr="001C77D7">
          <w:rPr>
            <w:rStyle w:val="a3"/>
          </w:rPr>
          <w:t>Эксперт в сфере фондового рынка компании «Гарда Капитал», Кирилл Селезнев, поделился мнением о том, что будущие пенсионеры, нынешние зумеры, смогут рассчитывать на пенсии, аналогичные сегодняшним показателям. Селезнев в беседе с «Газетой.Ru» сообщил, что страховые пенсии для этой категории граждан могут колебаться в диапазоне от 25 до 40 тысяч рублей.</w:t>
        </w:r>
        <w:r>
          <w:rPr>
            <w:webHidden/>
          </w:rPr>
          <w:tab/>
        </w:r>
        <w:r>
          <w:rPr>
            <w:webHidden/>
          </w:rPr>
          <w:fldChar w:fldCharType="begin"/>
        </w:r>
        <w:r>
          <w:rPr>
            <w:webHidden/>
          </w:rPr>
          <w:instrText xml:space="preserve"> PAGEREF _Toc212530050 \h </w:instrText>
        </w:r>
        <w:r>
          <w:rPr>
            <w:webHidden/>
          </w:rPr>
        </w:r>
        <w:r>
          <w:rPr>
            <w:webHidden/>
          </w:rPr>
          <w:fldChar w:fldCharType="separate"/>
        </w:r>
        <w:r w:rsidR="009E110D">
          <w:rPr>
            <w:webHidden/>
          </w:rPr>
          <w:t>48</w:t>
        </w:r>
        <w:r>
          <w:rPr>
            <w:webHidden/>
          </w:rPr>
          <w:fldChar w:fldCharType="end"/>
        </w:r>
      </w:hyperlink>
    </w:p>
    <w:p w14:paraId="4447DF51" w14:textId="61F52234"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51" w:history="1">
        <w:r w:rsidRPr="001C77D7">
          <w:rPr>
            <w:rStyle w:val="a3"/>
            <w:noProof/>
          </w:rPr>
          <w:t>ФедералПресс, 27.10.2025, Пенсия отменяется: что заставляет старшее поколение искать работу</w:t>
        </w:r>
        <w:r>
          <w:rPr>
            <w:noProof/>
            <w:webHidden/>
          </w:rPr>
          <w:tab/>
        </w:r>
        <w:r>
          <w:rPr>
            <w:noProof/>
            <w:webHidden/>
          </w:rPr>
          <w:fldChar w:fldCharType="begin"/>
        </w:r>
        <w:r>
          <w:rPr>
            <w:noProof/>
            <w:webHidden/>
          </w:rPr>
          <w:instrText xml:space="preserve"> PAGEREF _Toc212530051 \h </w:instrText>
        </w:r>
        <w:r>
          <w:rPr>
            <w:noProof/>
            <w:webHidden/>
          </w:rPr>
        </w:r>
        <w:r>
          <w:rPr>
            <w:noProof/>
            <w:webHidden/>
          </w:rPr>
          <w:fldChar w:fldCharType="separate"/>
        </w:r>
        <w:r w:rsidR="009E110D">
          <w:rPr>
            <w:noProof/>
            <w:webHidden/>
          </w:rPr>
          <w:t>49</w:t>
        </w:r>
        <w:r>
          <w:rPr>
            <w:noProof/>
            <w:webHidden/>
          </w:rPr>
          <w:fldChar w:fldCharType="end"/>
        </w:r>
      </w:hyperlink>
    </w:p>
    <w:p w14:paraId="144F02AA" w14:textId="4740F330" w:rsidR="00D57774" w:rsidRDefault="00D57774">
      <w:pPr>
        <w:pStyle w:val="31"/>
        <w:rPr>
          <w:rFonts w:asciiTheme="minorHAnsi" w:eastAsiaTheme="minorEastAsia" w:hAnsiTheme="minorHAnsi" w:cstheme="minorBidi"/>
          <w:kern w:val="2"/>
          <w14:ligatures w14:val="standardContextual"/>
        </w:rPr>
      </w:pPr>
      <w:hyperlink w:anchor="_Toc212530052" w:history="1">
        <w:r w:rsidRPr="001C77D7">
          <w:rPr>
            <w:rStyle w:val="a3"/>
          </w:rPr>
          <w:t>В России все больше соискателей пенсионного возраста активно ищут работу, а работодатели в свою очередь направляют им на 75 % больше предложений, чем годом ранее. Поколение 60+ не готово уходить на покой и становится новым значимым ресурсом для бизнеса и бюджетной сферы. Эксперты объясняют этот тренд продолжением пенсионной реформы, необходимостью компенсировать инфляцию и желанием самих пожилых людей оставаться социально активными. Подробности - в материале «ФедералПресс».</w:t>
        </w:r>
        <w:r>
          <w:rPr>
            <w:webHidden/>
          </w:rPr>
          <w:tab/>
        </w:r>
        <w:r>
          <w:rPr>
            <w:webHidden/>
          </w:rPr>
          <w:fldChar w:fldCharType="begin"/>
        </w:r>
        <w:r>
          <w:rPr>
            <w:webHidden/>
          </w:rPr>
          <w:instrText xml:space="preserve"> PAGEREF _Toc212530052 \h </w:instrText>
        </w:r>
        <w:r>
          <w:rPr>
            <w:webHidden/>
          </w:rPr>
        </w:r>
        <w:r>
          <w:rPr>
            <w:webHidden/>
          </w:rPr>
          <w:fldChar w:fldCharType="separate"/>
        </w:r>
        <w:r w:rsidR="009E110D">
          <w:rPr>
            <w:webHidden/>
          </w:rPr>
          <w:t>49</w:t>
        </w:r>
        <w:r>
          <w:rPr>
            <w:webHidden/>
          </w:rPr>
          <w:fldChar w:fldCharType="end"/>
        </w:r>
      </w:hyperlink>
    </w:p>
    <w:p w14:paraId="3625FE3D" w14:textId="1BFD0FC3"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53" w:history="1">
        <w:r w:rsidRPr="001C77D7">
          <w:rPr>
            <w:rStyle w:val="a3"/>
            <w:noProof/>
          </w:rPr>
          <w:t>Конкурент, 27.10.2025, Пенсионеры России получат дополнительные деньги уже совсем скоро – подробности повышения выплат</w:t>
        </w:r>
        <w:r>
          <w:rPr>
            <w:noProof/>
            <w:webHidden/>
          </w:rPr>
          <w:tab/>
        </w:r>
        <w:r>
          <w:rPr>
            <w:noProof/>
            <w:webHidden/>
          </w:rPr>
          <w:fldChar w:fldCharType="begin"/>
        </w:r>
        <w:r>
          <w:rPr>
            <w:noProof/>
            <w:webHidden/>
          </w:rPr>
          <w:instrText xml:space="preserve"> PAGEREF _Toc212530053 \h </w:instrText>
        </w:r>
        <w:r>
          <w:rPr>
            <w:noProof/>
            <w:webHidden/>
          </w:rPr>
        </w:r>
        <w:r>
          <w:rPr>
            <w:noProof/>
            <w:webHidden/>
          </w:rPr>
          <w:fldChar w:fldCharType="separate"/>
        </w:r>
        <w:r w:rsidR="009E110D">
          <w:rPr>
            <w:noProof/>
            <w:webHidden/>
          </w:rPr>
          <w:t>50</w:t>
        </w:r>
        <w:r>
          <w:rPr>
            <w:noProof/>
            <w:webHidden/>
          </w:rPr>
          <w:fldChar w:fldCharType="end"/>
        </w:r>
      </w:hyperlink>
    </w:p>
    <w:p w14:paraId="6A9732C3" w14:textId="3421D570" w:rsidR="00D57774" w:rsidRDefault="00D57774">
      <w:pPr>
        <w:pStyle w:val="31"/>
        <w:rPr>
          <w:rFonts w:asciiTheme="minorHAnsi" w:eastAsiaTheme="minorEastAsia" w:hAnsiTheme="minorHAnsi" w:cstheme="minorBidi"/>
          <w:kern w:val="2"/>
          <w14:ligatures w14:val="standardContextual"/>
        </w:rPr>
      </w:pPr>
      <w:hyperlink w:anchor="_Toc212530054" w:history="1">
        <w:r w:rsidRPr="001C77D7">
          <w:rPr>
            <w:rStyle w:val="a3"/>
          </w:rPr>
          <w:t>Пожилых россиян ждет увеличение их пенсионных выплат. Денежные средства на это уже заложены в бюджет. Об этом заявил глава Социального фонда России Сергей Чирков.</w:t>
        </w:r>
        <w:r>
          <w:rPr>
            <w:webHidden/>
          </w:rPr>
          <w:tab/>
        </w:r>
        <w:r>
          <w:rPr>
            <w:webHidden/>
          </w:rPr>
          <w:fldChar w:fldCharType="begin"/>
        </w:r>
        <w:r>
          <w:rPr>
            <w:webHidden/>
          </w:rPr>
          <w:instrText xml:space="preserve"> PAGEREF _Toc212530054 \h </w:instrText>
        </w:r>
        <w:r>
          <w:rPr>
            <w:webHidden/>
          </w:rPr>
        </w:r>
        <w:r>
          <w:rPr>
            <w:webHidden/>
          </w:rPr>
          <w:fldChar w:fldCharType="separate"/>
        </w:r>
        <w:r w:rsidR="009E110D">
          <w:rPr>
            <w:webHidden/>
          </w:rPr>
          <w:t>50</w:t>
        </w:r>
        <w:r>
          <w:rPr>
            <w:webHidden/>
          </w:rPr>
          <w:fldChar w:fldCharType="end"/>
        </w:r>
      </w:hyperlink>
    </w:p>
    <w:p w14:paraId="4583636B" w14:textId="2FE75686" w:rsidR="00D57774" w:rsidRDefault="00D5777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530055" w:history="1">
        <w:r w:rsidRPr="001C77D7">
          <w:rPr>
            <w:rStyle w:val="a3"/>
            <w:noProof/>
          </w:rPr>
          <w:t>НОВОСТИ МАКРОЭКОНОМИКИ</w:t>
        </w:r>
        <w:r>
          <w:rPr>
            <w:noProof/>
            <w:webHidden/>
          </w:rPr>
          <w:tab/>
        </w:r>
        <w:r>
          <w:rPr>
            <w:noProof/>
            <w:webHidden/>
          </w:rPr>
          <w:fldChar w:fldCharType="begin"/>
        </w:r>
        <w:r>
          <w:rPr>
            <w:noProof/>
            <w:webHidden/>
          </w:rPr>
          <w:instrText xml:space="preserve"> PAGEREF _Toc212530055 \h </w:instrText>
        </w:r>
        <w:r>
          <w:rPr>
            <w:noProof/>
            <w:webHidden/>
          </w:rPr>
        </w:r>
        <w:r>
          <w:rPr>
            <w:noProof/>
            <w:webHidden/>
          </w:rPr>
          <w:fldChar w:fldCharType="separate"/>
        </w:r>
        <w:r w:rsidR="009E110D">
          <w:rPr>
            <w:noProof/>
            <w:webHidden/>
          </w:rPr>
          <w:t>52</w:t>
        </w:r>
        <w:r>
          <w:rPr>
            <w:noProof/>
            <w:webHidden/>
          </w:rPr>
          <w:fldChar w:fldCharType="end"/>
        </w:r>
      </w:hyperlink>
    </w:p>
    <w:p w14:paraId="5C89CE05" w14:textId="6AB9B9EB"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56" w:history="1">
        <w:r w:rsidRPr="001C77D7">
          <w:rPr>
            <w:rStyle w:val="a3"/>
            <w:noProof/>
          </w:rPr>
          <w:t>Коммерсантъ, 28.10.2025, Валюта добавила массы деньгам</w:t>
        </w:r>
        <w:r>
          <w:rPr>
            <w:noProof/>
            <w:webHidden/>
          </w:rPr>
          <w:tab/>
        </w:r>
        <w:r>
          <w:rPr>
            <w:noProof/>
            <w:webHidden/>
          </w:rPr>
          <w:fldChar w:fldCharType="begin"/>
        </w:r>
        <w:r>
          <w:rPr>
            <w:noProof/>
            <w:webHidden/>
          </w:rPr>
          <w:instrText xml:space="preserve"> PAGEREF _Toc212530056 \h </w:instrText>
        </w:r>
        <w:r>
          <w:rPr>
            <w:noProof/>
            <w:webHidden/>
          </w:rPr>
        </w:r>
        <w:r>
          <w:rPr>
            <w:noProof/>
            <w:webHidden/>
          </w:rPr>
          <w:fldChar w:fldCharType="separate"/>
        </w:r>
        <w:r w:rsidR="009E110D">
          <w:rPr>
            <w:noProof/>
            <w:webHidden/>
          </w:rPr>
          <w:t>52</w:t>
        </w:r>
        <w:r>
          <w:rPr>
            <w:noProof/>
            <w:webHidden/>
          </w:rPr>
          <w:fldChar w:fldCharType="end"/>
        </w:r>
      </w:hyperlink>
    </w:p>
    <w:p w14:paraId="2DB180F7" w14:textId="10050572" w:rsidR="00D57774" w:rsidRDefault="00D57774">
      <w:pPr>
        <w:pStyle w:val="31"/>
        <w:rPr>
          <w:rFonts w:asciiTheme="minorHAnsi" w:eastAsiaTheme="minorEastAsia" w:hAnsiTheme="minorHAnsi" w:cstheme="minorBidi"/>
          <w:kern w:val="2"/>
          <w14:ligatures w14:val="standardContextual"/>
        </w:rPr>
      </w:pPr>
      <w:hyperlink w:anchor="_Toc212530057" w:history="1">
        <w:r w:rsidRPr="001C77D7">
          <w:rPr>
            <w:rStyle w:val="a3"/>
          </w:rPr>
          <w:t>Рост валютных депозитов компаний стал главным источником расширения денежного предложения в сентябре, свидетельствует свежий обзор «Кредит экономике и денежная масса» Банка России. Широкая денежная масса М2Х (включает валютные депозиты) увеличилась на 0,6% за месяц, тогда как рублевая М2 снизилась на 0,2%. Годовой прирост агрегата М2Х составил 12,2% против 12,9% месяцем ранее (см. график).</w:t>
        </w:r>
        <w:r>
          <w:rPr>
            <w:webHidden/>
          </w:rPr>
          <w:tab/>
        </w:r>
        <w:r>
          <w:rPr>
            <w:webHidden/>
          </w:rPr>
          <w:fldChar w:fldCharType="begin"/>
        </w:r>
        <w:r>
          <w:rPr>
            <w:webHidden/>
          </w:rPr>
          <w:instrText xml:space="preserve"> PAGEREF _Toc212530057 \h </w:instrText>
        </w:r>
        <w:r>
          <w:rPr>
            <w:webHidden/>
          </w:rPr>
        </w:r>
        <w:r>
          <w:rPr>
            <w:webHidden/>
          </w:rPr>
          <w:fldChar w:fldCharType="separate"/>
        </w:r>
        <w:r w:rsidR="009E110D">
          <w:rPr>
            <w:webHidden/>
          </w:rPr>
          <w:t>52</w:t>
        </w:r>
        <w:r>
          <w:rPr>
            <w:webHidden/>
          </w:rPr>
          <w:fldChar w:fldCharType="end"/>
        </w:r>
      </w:hyperlink>
    </w:p>
    <w:p w14:paraId="0DAD53D5" w14:textId="654406A2"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58" w:history="1">
        <w:r w:rsidRPr="001C77D7">
          <w:rPr>
            <w:rStyle w:val="a3"/>
            <w:noProof/>
          </w:rPr>
          <w:t>Коммерсантъ, 27.10.2025, Эмитентов потянуло на экзотику</w:t>
        </w:r>
        <w:r>
          <w:rPr>
            <w:noProof/>
            <w:webHidden/>
          </w:rPr>
          <w:tab/>
        </w:r>
        <w:r>
          <w:rPr>
            <w:noProof/>
            <w:webHidden/>
          </w:rPr>
          <w:fldChar w:fldCharType="begin"/>
        </w:r>
        <w:r>
          <w:rPr>
            <w:noProof/>
            <w:webHidden/>
          </w:rPr>
          <w:instrText xml:space="preserve"> PAGEREF _Toc212530058 \h </w:instrText>
        </w:r>
        <w:r>
          <w:rPr>
            <w:noProof/>
            <w:webHidden/>
          </w:rPr>
        </w:r>
        <w:r>
          <w:rPr>
            <w:noProof/>
            <w:webHidden/>
          </w:rPr>
          <w:fldChar w:fldCharType="separate"/>
        </w:r>
        <w:r w:rsidR="009E110D">
          <w:rPr>
            <w:noProof/>
            <w:webHidden/>
          </w:rPr>
          <w:t>53</w:t>
        </w:r>
        <w:r>
          <w:rPr>
            <w:noProof/>
            <w:webHidden/>
          </w:rPr>
          <w:fldChar w:fldCharType="end"/>
        </w:r>
      </w:hyperlink>
    </w:p>
    <w:p w14:paraId="4D75CC86" w14:textId="34C6AE16" w:rsidR="00D57774" w:rsidRDefault="00D57774">
      <w:pPr>
        <w:pStyle w:val="31"/>
        <w:rPr>
          <w:rFonts w:asciiTheme="minorHAnsi" w:eastAsiaTheme="minorEastAsia" w:hAnsiTheme="minorHAnsi" w:cstheme="minorBidi"/>
          <w:kern w:val="2"/>
          <w14:ligatures w14:val="standardContextual"/>
        </w:rPr>
      </w:pPr>
      <w:hyperlink w:anchor="_Toc212530059" w:history="1">
        <w:r w:rsidRPr="001C77D7">
          <w:rPr>
            <w:rStyle w:val="a3"/>
          </w:rPr>
          <w:t>Слабая конъюнктура фондового рынка заставляет эмитентов прибегать к нестандартным схемам привлечения инвесторов. В ход идет использование оферты на выкуп при размещении акций или размещении конвертируемых облигаций. Такие инструменты чрезвычайно редки для российского рынка, и их используют прежде всего небольшие компании. Однако в обоих случаях инвесторам следует обращать внимание на особенности: котировки акций можно поддержать перед моментом исполнения оферты, а в случае конвертируемых облигаций следует помнить, что ограничена максимальная цена их покупки.</w:t>
        </w:r>
        <w:r>
          <w:rPr>
            <w:webHidden/>
          </w:rPr>
          <w:tab/>
        </w:r>
        <w:r>
          <w:rPr>
            <w:webHidden/>
          </w:rPr>
          <w:fldChar w:fldCharType="begin"/>
        </w:r>
        <w:r>
          <w:rPr>
            <w:webHidden/>
          </w:rPr>
          <w:instrText xml:space="preserve"> PAGEREF _Toc212530059 \h </w:instrText>
        </w:r>
        <w:r>
          <w:rPr>
            <w:webHidden/>
          </w:rPr>
        </w:r>
        <w:r>
          <w:rPr>
            <w:webHidden/>
          </w:rPr>
          <w:fldChar w:fldCharType="separate"/>
        </w:r>
        <w:r w:rsidR="009E110D">
          <w:rPr>
            <w:webHidden/>
          </w:rPr>
          <w:t>53</w:t>
        </w:r>
        <w:r>
          <w:rPr>
            <w:webHidden/>
          </w:rPr>
          <w:fldChar w:fldCharType="end"/>
        </w:r>
      </w:hyperlink>
    </w:p>
    <w:p w14:paraId="3B3408B9" w14:textId="4589D139"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60" w:history="1">
        <w:r w:rsidRPr="001C77D7">
          <w:rPr>
            <w:rStyle w:val="a3"/>
            <w:noProof/>
          </w:rPr>
          <w:t>РБК, 28.10.2025, Доверительное уравнение</w:t>
        </w:r>
        <w:r>
          <w:rPr>
            <w:noProof/>
            <w:webHidden/>
          </w:rPr>
          <w:tab/>
        </w:r>
        <w:r>
          <w:rPr>
            <w:noProof/>
            <w:webHidden/>
          </w:rPr>
          <w:fldChar w:fldCharType="begin"/>
        </w:r>
        <w:r>
          <w:rPr>
            <w:noProof/>
            <w:webHidden/>
          </w:rPr>
          <w:instrText xml:space="preserve"> PAGEREF _Toc212530060 \h </w:instrText>
        </w:r>
        <w:r>
          <w:rPr>
            <w:noProof/>
            <w:webHidden/>
          </w:rPr>
        </w:r>
        <w:r>
          <w:rPr>
            <w:noProof/>
            <w:webHidden/>
          </w:rPr>
          <w:fldChar w:fldCharType="separate"/>
        </w:r>
        <w:r w:rsidR="009E110D">
          <w:rPr>
            <w:noProof/>
            <w:webHidden/>
          </w:rPr>
          <w:t>54</w:t>
        </w:r>
        <w:r>
          <w:rPr>
            <w:noProof/>
            <w:webHidden/>
          </w:rPr>
          <w:fldChar w:fldCharType="end"/>
        </w:r>
      </w:hyperlink>
    </w:p>
    <w:p w14:paraId="563F6517" w14:textId="67E4E6A6" w:rsidR="00D57774" w:rsidRDefault="00D57774">
      <w:pPr>
        <w:pStyle w:val="31"/>
        <w:rPr>
          <w:rFonts w:asciiTheme="minorHAnsi" w:eastAsiaTheme="minorEastAsia" w:hAnsiTheme="minorHAnsi" w:cstheme="minorBidi"/>
          <w:kern w:val="2"/>
          <w14:ligatures w14:val="standardContextual"/>
        </w:rPr>
      </w:pPr>
      <w:hyperlink w:anchor="_Toc212530061" w:history="1">
        <w:r w:rsidRPr="001C77D7">
          <w:rPr>
            <w:rStyle w:val="a3"/>
          </w:rPr>
          <w:t>На фоне секторальных санкций, затронувших западные трасты и фонды, состоятельные россияне потянулись в аналогичные структуры в дружественных юрисдикциях. РБК рассказывает, что лучше создать - частный фонд или траст, где создать и для каких активов.</w:t>
        </w:r>
        <w:r>
          <w:rPr>
            <w:webHidden/>
          </w:rPr>
          <w:tab/>
        </w:r>
        <w:r>
          <w:rPr>
            <w:webHidden/>
          </w:rPr>
          <w:fldChar w:fldCharType="begin"/>
        </w:r>
        <w:r>
          <w:rPr>
            <w:webHidden/>
          </w:rPr>
          <w:instrText xml:space="preserve"> PAGEREF _Toc212530061 \h </w:instrText>
        </w:r>
        <w:r>
          <w:rPr>
            <w:webHidden/>
          </w:rPr>
        </w:r>
        <w:r>
          <w:rPr>
            <w:webHidden/>
          </w:rPr>
          <w:fldChar w:fldCharType="separate"/>
        </w:r>
        <w:r w:rsidR="009E110D">
          <w:rPr>
            <w:webHidden/>
          </w:rPr>
          <w:t>54</w:t>
        </w:r>
        <w:r>
          <w:rPr>
            <w:webHidden/>
          </w:rPr>
          <w:fldChar w:fldCharType="end"/>
        </w:r>
      </w:hyperlink>
    </w:p>
    <w:p w14:paraId="591612EC" w14:textId="3DA9F0F0"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62" w:history="1">
        <w:r w:rsidRPr="001C77D7">
          <w:rPr>
            <w:rStyle w:val="a3"/>
            <w:noProof/>
          </w:rPr>
          <w:t>РБК Инвестиции, 26.10.2025, Что такое личный фонд и как его создать: пошаговая инструкция</w:t>
        </w:r>
        <w:r>
          <w:rPr>
            <w:noProof/>
            <w:webHidden/>
          </w:rPr>
          <w:tab/>
        </w:r>
        <w:r>
          <w:rPr>
            <w:noProof/>
            <w:webHidden/>
          </w:rPr>
          <w:fldChar w:fldCharType="begin"/>
        </w:r>
        <w:r>
          <w:rPr>
            <w:noProof/>
            <w:webHidden/>
          </w:rPr>
          <w:instrText xml:space="preserve"> PAGEREF _Toc212530062 \h </w:instrText>
        </w:r>
        <w:r>
          <w:rPr>
            <w:noProof/>
            <w:webHidden/>
          </w:rPr>
        </w:r>
        <w:r>
          <w:rPr>
            <w:noProof/>
            <w:webHidden/>
          </w:rPr>
          <w:fldChar w:fldCharType="separate"/>
        </w:r>
        <w:r w:rsidR="009E110D">
          <w:rPr>
            <w:noProof/>
            <w:webHidden/>
          </w:rPr>
          <w:t>59</w:t>
        </w:r>
        <w:r>
          <w:rPr>
            <w:noProof/>
            <w:webHidden/>
          </w:rPr>
          <w:fldChar w:fldCharType="end"/>
        </w:r>
      </w:hyperlink>
    </w:p>
    <w:p w14:paraId="3EE0D355" w14:textId="2CC06BF5" w:rsidR="00D57774" w:rsidRDefault="00D57774">
      <w:pPr>
        <w:pStyle w:val="31"/>
        <w:rPr>
          <w:rFonts w:asciiTheme="minorHAnsi" w:eastAsiaTheme="minorEastAsia" w:hAnsiTheme="minorHAnsi" w:cstheme="minorBidi"/>
          <w:kern w:val="2"/>
          <w14:ligatures w14:val="standardContextual"/>
        </w:rPr>
      </w:pPr>
      <w:hyperlink w:anchor="_Toc212530063" w:history="1">
        <w:r w:rsidRPr="001C77D7">
          <w:rPr>
            <w:rStyle w:val="a3"/>
          </w:rPr>
          <w:t>В России все больше состоятельных семей задумываются о том, как сохранить капитал, передать бизнес детям и избежать наследственных конфликтов. Если раньше популярными были зарубежные трасты, то сегодня появился инструмент в российской юрисдикции - личный фонд.</w:t>
        </w:r>
        <w:r>
          <w:rPr>
            <w:webHidden/>
          </w:rPr>
          <w:tab/>
        </w:r>
        <w:r>
          <w:rPr>
            <w:webHidden/>
          </w:rPr>
          <w:fldChar w:fldCharType="begin"/>
        </w:r>
        <w:r>
          <w:rPr>
            <w:webHidden/>
          </w:rPr>
          <w:instrText xml:space="preserve"> PAGEREF _Toc212530063 \h </w:instrText>
        </w:r>
        <w:r>
          <w:rPr>
            <w:webHidden/>
          </w:rPr>
        </w:r>
        <w:r>
          <w:rPr>
            <w:webHidden/>
          </w:rPr>
          <w:fldChar w:fldCharType="separate"/>
        </w:r>
        <w:r w:rsidR="009E110D">
          <w:rPr>
            <w:webHidden/>
          </w:rPr>
          <w:t>59</w:t>
        </w:r>
        <w:r>
          <w:rPr>
            <w:webHidden/>
          </w:rPr>
          <w:fldChar w:fldCharType="end"/>
        </w:r>
      </w:hyperlink>
    </w:p>
    <w:p w14:paraId="5218376C" w14:textId="5AADB0A9"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64" w:history="1">
        <w:r w:rsidRPr="001C77D7">
          <w:rPr>
            <w:rStyle w:val="a3"/>
            <w:noProof/>
          </w:rPr>
          <w:t>Ведомости, 28.10.2025, В России готовится редкий выпуск конвертируемых облигаций</w:t>
        </w:r>
        <w:r>
          <w:rPr>
            <w:noProof/>
            <w:webHidden/>
          </w:rPr>
          <w:tab/>
        </w:r>
        <w:r>
          <w:rPr>
            <w:noProof/>
            <w:webHidden/>
          </w:rPr>
          <w:fldChar w:fldCharType="begin"/>
        </w:r>
        <w:r>
          <w:rPr>
            <w:noProof/>
            <w:webHidden/>
          </w:rPr>
          <w:instrText xml:space="preserve"> PAGEREF _Toc212530064 \h </w:instrText>
        </w:r>
        <w:r>
          <w:rPr>
            <w:noProof/>
            <w:webHidden/>
          </w:rPr>
        </w:r>
        <w:r>
          <w:rPr>
            <w:noProof/>
            <w:webHidden/>
          </w:rPr>
          <w:fldChar w:fldCharType="separate"/>
        </w:r>
        <w:r w:rsidR="009E110D">
          <w:rPr>
            <w:noProof/>
            <w:webHidden/>
          </w:rPr>
          <w:t>64</w:t>
        </w:r>
        <w:r>
          <w:rPr>
            <w:noProof/>
            <w:webHidden/>
          </w:rPr>
          <w:fldChar w:fldCharType="end"/>
        </w:r>
      </w:hyperlink>
    </w:p>
    <w:p w14:paraId="06131862" w14:textId="6491A32F" w:rsidR="00D57774" w:rsidRDefault="00D57774">
      <w:pPr>
        <w:pStyle w:val="31"/>
        <w:rPr>
          <w:rFonts w:asciiTheme="minorHAnsi" w:eastAsiaTheme="minorEastAsia" w:hAnsiTheme="minorHAnsi" w:cstheme="minorBidi"/>
          <w:kern w:val="2"/>
          <w14:ligatures w14:val="standardContextual"/>
        </w:rPr>
      </w:pPr>
      <w:hyperlink w:anchor="_Toc212530065" w:history="1">
        <w:r w:rsidRPr="001C77D7">
          <w:rPr>
            <w:rStyle w:val="a3"/>
          </w:rPr>
          <w:t>Девелопер "Самолет" готовит редкий на отечественном рынке выпуск конвертируемых облигаций. Это инструмент на стыке облигаций и акций, а главная задача эмитента - монетизировать волатильность акций и снизить ставку привлечения долга, передал "Ведомостям" через представителя Денис Шулаков, руководитель блока рынков капитала ГПБ - соорганизатора выпуска и агента по размещению.</w:t>
        </w:r>
        <w:r>
          <w:rPr>
            <w:webHidden/>
          </w:rPr>
          <w:tab/>
        </w:r>
        <w:r>
          <w:rPr>
            <w:webHidden/>
          </w:rPr>
          <w:fldChar w:fldCharType="begin"/>
        </w:r>
        <w:r>
          <w:rPr>
            <w:webHidden/>
          </w:rPr>
          <w:instrText xml:space="preserve"> PAGEREF _Toc212530065 \h </w:instrText>
        </w:r>
        <w:r>
          <w:rPr>
            <w:webHidden/>
          </w:rPr>
        </w:r>
        <w:r>
          <w:rPr>
            <w:webHidden/>
          </w:rPr>
          <w:fldChar w:fldCharType="separate"/>
        </w:r>
        <w:r w:rsidR="009E110D">
          <w:rPr>
            <w:webHidden/>
          </w:rPr>
          <w:t>64</w:t>
        </w:r>
        <w:r>
          <w:rPr>
            <w:webHidden/>
          </w:rPr>
          <w:fldChar w:fldCharType="end"/>
        </w:r>
      </w:hyperlink>
    </w:p>
    <w:p w14:paraId="259B1B87" w14:textId="0224C151"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66" w:history="1">
        <w:r w:rsidRPr="001C77D7">
          <w:rPr>
            <w:rStyle w:val="a3"/>
            <w:noProof/>
          </w:rPr>
          <w:t>Известия, 28.10.2025, Договор о важном</w:t>
        </w:r>
        <w:r>
          <w:rPr>
            <w:noProof/>
            <w:webHidden/>
          </w:rPr>
          <w:tab/>
        </w:r>
        <w:r>
          <w:rPr>
            <w:noProof/>
            <w:webHidden/>
          </w:rPr>
          <w:fldChar w:fldCharType="begin"/>
        </w:r>
        <w:r>
          <w:rPr>
            <w:noProof/>
            <w:webHidden/>
          </w:rPr>
          <w:instrText xml:space="preserve"> PAGEREF _Toc212530066 \h </w:instrText>
        </w:r>
        <w:r>
          <w:rPr>
            <w:noProof/>
            <w:webHidden/>
          </w:rPr>
        </w:r>
        <w:r>
          <w:rPr>
            <w:noProof/>
            <w:webHidden/>
          </w:rPr>
          <w:fldChar w:fldCharType="separate"/>
        </w:r>
        <w:r w:rsidR="009E110D">
          <w:rPr>
            <w:noProof/>
            <w:webHidden/>
          </w:rPr>
          <w:t>66</w:t>
        </w:r>
        <w:r>
          <w:rPr>
            <w:noProof/>
            <w:webHidden/>
          </w:rPr>
          <w:fldChar w:fldCharType="end"/>
        </w:r>
      </w:hyperlink>
    </w:p>
    <w:p w14:paraId="4A7BDF29" w14:textId="723DC301" w:rsidR="00D57774" w:rsidRDefault="00D57774">
      <w:pPr>
        <w:pStyle w:val="31"/>
        <w:rPr>
          <w:rFonts w:asciiTheme="minorHAnsi" w:eastAsiaTheme="minorEastAsia" w:hAnsiTheme="minorHAnsi" w:cstheme="minorBidi"/>
          <w:kern w:val="2"/>
          <w14:ligatures w14:val="standardContextual"/>
        </w:rPr>
      </w:pPr>
      <w:hyperlink w:anchor="_Toc212530067" w:history="1">
        <w:r w:rsidRPr="001C77D7">
          <w:rPr>
            <w:rStyle w:val="a3"/>
          </w:rPr>
          <w:t>В России ужесточат условия для иностранных инвесторов, в том числе из дружественных стран, выяснили "Известия". Речь об активах, чувствительных для обороны и безопасности. Традиционные сделки с имуществом, которые раньше проходили без предварительного согласования, теперь потребуют ходатайства в специальную комиссию. Ранее президент продлил до конца года запрет на сделки с долями иностранцев изнедружественных стран в стратегических компаниях РФ, части банков и предприятий ТЭКа. Какие плюсы государство может получить от ограничения иностранных вложений и как это изменит инвестиционный климат в России - в материале "Известий".</w:t>
        </w:r>
        <w:r>
          <w:rPr>
            <w:webHidden/>
          </w:rPr>
          <w:tab/>
        </w:r>
        <w:r>
          <w:rPr>
            <w:webHidden/>
          </w:rPr>
          <w:fldChar w:fldCharType="begin"/>
        </w:r>
        <w:r>
          <w:rPr>
            <w:webHidden/>
          </w:rPr>
          <w:instrText xml:space="preserve"> PAGEREF _Toc212530067 \h </w:instrText>
        </w:r>
        <w:r>
          <w:rPr>
            <w:webHidden/>
          </w:rPr>
        </w:r>
        <w:r>
          <w:rPr>
            <w:webHidden/>
          </w:rPr>
          <w:fldChar w:fldCharType="separate"/>
        </w:r>
        <w:r w:rsidR="009E110D">
          <w:rPr>
            <w:webHidden/>
          </w:rPr>
          <w:t>66</w:t>
        </w:r>
        <w:r>
          <w:rPr>
            <w:webHidden/>
          </w:rPr>
          <w:fldChar w:fldCharType="end"/>
        </w:r>
      </w:hyperlink>
    </w:p>
    <w:p w14:paraId="0D2D0EED" w14:textId="2A6FDBF2"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68" w:history="1">
        <w:r w:rsidRPr="001C77D7">
          <w:rPr>
            <w:rStyle w:val="a3"/>
            <w:noProof/>
          </w:rPr>
          <w:t>РИА Новости, 27.10.2025, ЦБ РФ опубликовал основные направления денежно-кредитной политики на 2026-2028 гг</w:t>
        </w:r>
        <w:r>
          <w:rPr>
            <w:noProof/>
            <w:webHidden/>
          </w:rPr>
          <w:tab/>
        </w:r>
        <w:r>
          <w:rPr>
            <w:noProof/>
            <w:webHidden/>
          </w:rPr>
          <w:fldChar w:fldCharType="begin"/>
        </w:r>
        <w:r>
          <w:rPr>
            <w:noProof/>
            <w:webHidden/>
          </w:rPr>
          <w:instrText xml:space="preserve"> PAGEREF _Toc212530068 \h </w:instrText>
        </w:r>
        <w:r>
          <w:rPr>
            <w:noProof/>
            <w:webHidden/>
          </w:rPr>
        </w:r>
        <w:r>
          <w:rPr>
            <w:noProof/>
            <w:webHidden/>
          </w:rPr>
          <w:fldChar w:fldCharType="separate"/>
        </w:r>
        <w:r w:rsidR="009E110D">
          <w:rPr>
            <w:noProof/>
            <w:webHidden/>
          </w:rPr>
          <w:t>68</w:t>
        </w:r>
        <w:r>
          <w:rPr>
            <w:noProof/>
            <w:webHidden/>
          </w:rPr>
          <w:fldChar w:fldCharType="end"/>
        </w:r>
      </w:hyperlink>
    </w:p>
    <w:p w14:paraId="14A24436" w14:textId="0EC07D18" w:rsidR="00D57774" w:rsidRDefault="00D57774">
      <w:pPr>
        <w:pStyle w:val="31"/>
        <w:rPr>
          <w:rFonts w:asciiTheme="minorHAnsi" w:eastAsiaTheme="minorEastAsia" w:hAnsiTheme="minorHAnsi" w:cstheme="minorBidi"/>
          <w:kern w:val="2"/>
          <w14:ligatures w14:val="standardContextual"/>
        </w:rPr>
      </w:pPr>
      <w:hyperlink w:anchor="_Toc212530069" w:history="1">
        <w:r w:rsidRPr="001C77D7">
          <w:rPr>
            <w:rStyle w:val="a3"/>
          </w:rPr>
          <w:t>Банк России опубликовал основные направления единой государственной денежно-кредитной политики на 2026-2028 годы, сообщает регулятор.</w:t>
        </w:r>
        <w:r>
          <w:rPr>
            <w:webHidden/>
          </w:rPr>
          <w:tab/>
        </w:r>
        <w:r>
          <w:rPr>
            <w:webHidden/>
          </w:rPr>
          <w:fldChar w:fldCharType="begin"/>
        </w:r>
        <w:r>
          <w:rPr>
            <w:webHidden/>
          </w:rPr>
          <w:instrText xml:space="preserve"> PAGEREF _Toc212530069 \h </w:instrText>
        </w:r>
        <w:r>
          <w:rPr>
            <w:webHidden/>
          </w:rPr>
        </w:r>
        <w:r>
          <w:rPr>
            <w:webHidden/>
          </w:rPr>
          <w:fldChar w:fldCharType="separate"/>
        </w:r>
        <w:r w:rsidR="009E110D">
          <w:rPr>
            <w:webHidden/>
          </w:rPr>
          <w:t>68</w:t>
        </w:r>
        <w:r>
          <w:rPr>
            <w:webHidden/>
          </w:rPr>
          <w:fldChar w:fldCharType="end"/>
        </w:r>
      </w:hyperlink>
    </w:p>
    <w:p w14:paraId="301F823E" w14:textId="5181DC04"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70" w:history="1">
        <w:r w:rsidRPr="001C77D7">
          <w:rPr>
            <w:rStyle w:val="a3"/>
            <w:noProof/>
          </w:rPr>
          <w:t>СенатИнформ, 27.10.2025, Россиянам рассказали, кто может получить социальную помощь от государства</w:t>
        </w:r>
        <w:r>
          <w:rPr>
            <w:noProof/>
            <w:webHidden/>
          </w:rPr>
          <w:tab/>
        </w:r>
        <w:r>
          <w:rPr>
            <w:noProof/>
            <w:webHidden/>
          </w:rPr>
          <w:fldChar w:fldCharType="begin"/>
        </w:r>
        <w:r>
          <w:rPr>
            <w:noProof/>
            <w:webHidden/>
          </w:rPr>
          <w:instrText xml:space="preserve"> PAGEREF _Toc212530070 \h </w:instrText>
        </w:r>
        <w:r>
          <w:rPr>
            <w:noProof/>
            <w:webHidden/>
          </w:rPr>
        </w:r>
        <w:r>
          <w:rPr>
            <w:noProof/>
            <w:webHidden/>
          </w:rPr>
          <w:fldChar w:fldCharType="separate"/>
        </w:r>
        <w:r w:rsidR="009E110D">
          <w:rPr>
            <w:noProof/>
            <w:webHidden/>
          </w:rPr>
          <w:t>68</w:t>
        </w:r>
        <w:r>
          <w:rPr>
            <w:noProof/>
            <w:webHidden/>
          </w:rPr>
          <w:fldChar w:fldCharType="end"/>
        </w:r>
      </w:hyperlink>
    </w:p>
    <w:p w14:paraId="43D447F6" w14:textId="6EAB4638" w:rsidR="00D57774" w:rsidRDefault="00D57774">
      <w:pPr>
        <w:pStyle w:val="31"/>
        <w:rPr>
          <w:rFonts w:asciiTheme="minorHAnsi" w:eastAsiaTheme="minorEastAsia" w:hAnsiTheme="minorHAnsi" w:cstheme="minorBidi"/>
          <w:kern w:val="2"/>
          <w14:ligatures w14:val="standardContextual"/>
        </w:rPr>
      </w:pPr>
      <w:hyperlink w:anchor="_Toc212530071" w:history="1">
        <w:r w:rsidRPr="001C77D7">
          <w:rPr>
            <w:rStyle w:val="a3"/>
          </w:rPr>
          <w:t>В России одинокие пенсионеры с доходом ниже регионального прожиточного минимума и те, кто полностью или частично утратил возможность передвигаться, могут получать социальную помощь от государства. За ней могут обратиться и люди, родные которых не могут ухаживать за ними по объективным причинам - например, из-за инвалидности или пенсионного возраста. Подробнее о соцподдержке в нашей стране рассказали эксперты в Telegram-канале портала «Объясняем.РФ».</w:t>
        </w:r>
        <w:r>
          <w:rPr>
            <w:webHidden/>
          </w:rPr>
          <w:tab/>
        </w:r>
        <w:r>
          <w:rPr>
            <w:webHidden/>
          </w:rPr>
          <w:fldChar w:fldCharType="begin"/>
        </w:r>
        <w:r>
          <w:rPr>
            <w:webHidden/>
          </w:rPr>
          <w:instrText xml:space="preserve"> PAGEREF _Toc212530071 \h </w:instrText>
        </w:r>
        <w:r>
          <w:rPr>
            <w:webHidden/>
          </w:rPr>
        </w:r>
        <w:r>
          <w:rPr>
            <w:webHidden/>
          </w:rPr>
          <w:fldChar w:fldCharType="separate"/>
        </w:r>
        <w:r w:rsidR="009E110D">
          <w:rPr>
            <w:webHidden/>
          </w:rPr>
          <w:t>68</w:t>
        </w:r>
        <w:r>
          <w:rPr>
            <w:webHidden/>
          </w:rPr>
          <w:fldChar w:fldCharType="end"/>
        </w:r>
      </w:hyperlink>
    </w:p>
    <w:p w14:paraId="41D96E20" w14:textId="2F12602D"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72" w:history="1">
        <w:r w:rsidRPr="001C77D7">
          <w:rPr>
            <w:rStyle w:val="a3"/>
            <w:noProof/>
          </w:rPr>
          <w:t>Life.ru, 27.10.2025, Потребление растёт, безработицы почти нет: в Госдуме оценили перспективы российской экономики в ноябре</w:t>
        </w:r>
        <w:r>
          <w:rPr>
            <w:noProof/>
            <w:webHidden/>
          </w:rPr>
          <w:tab/>
        </w:r>
        <w:r>
          <w:rPr>
            <w:noProof/>
            <w:webHidden/>
          </w:rPr>
          <w:fldChar w:fldCharType="begin"/>
        </w:r>
        <w:r>
          <w:rPr>
            <w:noProof/>
            <w:webHidden/>
          </w:rPr>
          <w:instrText xml:space="preserve"> PAGEREF _Toc212530072 \h </w:instrText>
        </w:r>
        <w:r>
          <w:rPr>
            <w:noProof/>
            <w:webHidden/>
          </w:rPr>
        </w:r>
        <w:r>
          <w:rPr>
            <w:noProof/>
            <w:webHidden/>
          </w:rPr>
          <w:fldChar w:fldCharType="separate"/>
        </w:r>
        <w:r w:rsidR="009E110D">
          <w:rPr>
            <w:noProof/>
            <w:webHidden/>
          </w:rPr>
          <w:t>69</w:t>
        </w:r>
        <w:r>
          <w:rPr>
            <w:noProof/>
            <w:webHidden/>
          </w:rPr>
          <w:fldChar w:fldCharType="end"/>
        </w:r>
      </w:hyperlink>
    </w:p>
    <w:p w14:paraId="4D629F96" w14:textId="00BEF33A" w:rsidR="00D57774" w:rsidRDefault="00D57774">
      <w:pPr>
        <w:pStyle w:val="31"/>
        <w:rPr>
          <w:rFonts w:asciiTheme="minorHAnsi" w:eastAsiaTheme="minorEastAsia" w:hAnsiTheme="minorHAnsi" w:cstheme="minorBidi"/>
          <w:kern w:val="2"/>
          <w14:ligatures w14:val="standardContextual"/>
        </w:rPr>
      </w:pPr>
      <w:hyperlink w:anchor="_Toc212530073" w:history="1">
        <w:r w:rsidRPr="001C77D7">
          <w:rPr>
            <w:rStyle w:val="a3"/>
          </w:rPr>
          <w:t>Российская экономика подошла к началу ноября в хорошем состоянии. Депутат Государственной думы Алексей Говырин опровергнул в комментарии для Life.ru опасения о возможном замедлении темпов развития, которые высказывались ранее. Он подчеркнул, что показатели потребления продолжают оставаться высокими благодаря внутреннему спросу и государственным инвестициям.</w:t>
        </w:r>
        <w:r>
          <w:rPr>
            <w:webHidden/>
          </w:rPr>
          <w:tab/>
        </w:r>
        <w:r>
          <w:rPr>
            <w:webHidden/>
          </w:rPr>
          <w:fldChar w:fldCharType="begin"/>
        </w:r>
        <w:r>
          <w:rPr>
            <w:webHidden/>
          </w:rPr>
          <w:instrText xml:space="preserve"> PAGEREF _Toc212530073 \h </w:instrText>
        </w:r>
        <w:r>
          <w:rPr>
            <w:webHidden/>
          </w:rPr>
        </w:r>
        <w:r>
          <w:rPr>
            <w:webHidden/>
          </w:rPr>
          <w:fldChar w:fldCharType="separate"/>
        </w:r>
        <w:r w:rsidR="009E110D">
          <w:rPr>
            <w:webHidden/>
          </w:rPr>
          <w:t>69</w:t>
        </w:r>
        <w:r>
          <w:rPr>
            <w:webHidden/>
          </w:rPr>
          <w:fldChar w:fldCharType="end"/>
        </w:r>
      </w:hyperlink>
    </w:p>
    <w:p w14:paraId="5B910ECA" w14:textId="77D710C6" w:rsidR="00D57774" w:rsidRDefault="00D5777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530074" w:history="1">
        <w:r w:rsidRPr="001C77D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_Toc212530074 \h </w:instrText>
        </w:r>
        <w:r>
          <w:rPr>
            <w:noProof/>
            <w:webHidden/>
          </w:rPr>
        </w:r>
        <w:r>
          <w:rPr>
            <w:noProof/>
            <w:webHidden/>
          </w:rPr>
          <w:fldChar w:fldCharType="separate"/>
        </w:r>
        <w:r w:rsidR="009E110D">
          <w:rPr>
            <w:noProof/>
            <w:webHidden/>
          </w:rPr>
          <w:t>71</w:t>
        </w:r>
        <w:r>
          <w:rPr>
            <w:noProof/>
            <w:webHidden/>
          </w:rPr>
          <w:fldChar w:fldCharType="end"/>
        </w:r>
      </w:hyperlink>
    </w:p>
    <w:p w14:paraId="66F1384B" w14:textId="1F10874E" w:rsidR="00D57774" w:rsidRDefault="00D5777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530075" w:history="1">
        <w:r w:rsidRPr="001C77D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_Toc212530075 \h </w:instrText>
        </w:r>
        <w:r>
          <w:rPr>
            <w:noProof/>
            <w:webHidden/>
          </w:rPr>
        </w:r>
        <w:r>
          <w:rPr>
            <w:noProof/>
            <w:webHidden/>
          </w:rPr>
          <w:fldChar w:fldCharType="separate"/>
        </w:r>
        <w:r w:rsidR="009E110D">
          <w:rPr>
            <w:noProof/>
            <w:webHidden/>
          </w:rPr>
          <w:t>71</w:t>
        </w:r>
        <w:r>
          <w:rPr>
            <w:noProof/>
            <w:webHidden/>
          </w:rPr>
          <w:fldChar w:fldCharType="end"/>
        </w:r>
      </w:hyperlink>
    </w:p>
    <w:p w14:paraId="4F097813" w14:textId="625C135D"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76" w:history="1">
        <w:r w:rsidRPr="001C77D7">
          <w:rPr>
            <w:rStyle w:val="a3"/>
            <w:noProof/>
          </w:rPr>
          <w:t>Oxu.az, 27.10.2025, На сколько увеличится пенсионный капитал в Азербайджане?</w:t>
        </w:r>
        <w:r>
          <w:rPr>
            <w:noProof/>
            <w:webHidden/>
          </w:rPr>
          <w:tab/>
        </w:r>
        <w:r>
          <w:rPr>
            <w:noProof/>
            <w:webHidden/>
          </w:rPr>
          <w:fldChar w:fldCharType="begin"/>
        </w:r>
        <w:r>
          <w:rPr>
            <w:noProof/>
            <w:webHidden/>
          </w:rPr>
          <w:instrText xml:space="preserve"> PAGEREF _Toc212530076 \h </w:instrText>
        </w:r>
        <w:r>
          <w:rPr>
            <w:noProof/>
            <w:webHidden/>
          </w:rPr>
        </w:r>
        <w:r>
          <w:rPr>
            <w:noProof/>
            <w:webHidden/>
          </w:rPr>
          <w:fldChar w:fldCharType="separate"/>
        </w:r>
        <w:r w:rsidR="009E110D">
          <w:rPr>
            <w:noProof/>
            <w:webHidden/>
          </w:rPr>
          <w:t>71</w:t>
        </w:r>
        <w:r>
          <w:rPr>
            <w:noProof/>
            <w:webHidden/>
          </w:rPr>
          <w:fldChar w:fldCharType="end"/>
        </w:r>
      </w:hyperlink>
    </w:p>
    <w:p w14:paraId="39506125" w14:textId="4F949576" w:rsidR="00D57774" w:rsidRDefault="00D57774">
      <w:pPr>
        <w:pStyle w:val="31"/>
        <w:rPr>
          <w:rFonts w:asciiTheme="minorHAnsi" w:eastAsiaTheme="minorEastAsia" w:hAnsiTheme="minorHAnsi" w:cstheme="minorBidi"/>
          <w:kern w:val="2"/>
          <w14:ligatures w14:val="standardContextual"/>
        </w:rPr>
      </w:pPr>
      <w:hyperlink w:anchor="_Toc212530077" w:history="1">
        <w:r w:rsidRPr="001C77D7">
          <w:rPr>
            <w:rStyle w:val="a3"/>
          </w:rPr>
          <w:t>Согласно закону «О трудовых пенсиях», не только трудовые пенсии, но и пенсионный капитал граждан будет проиндексирован и увеличен в 2026 году. Как сообщает Oxu.Az, об этом депутат Вугар Байрамов написал в своих соцсетях.</w:t>
        </w:r>
        <w:r>
          <w:rPr>
            <w:webHidden/>
          </w:rPr>
          <w:tab/>
        </w:r>
        <w:r>
          <w:rPr>
            <w:webHidden/>
          </w:rPr>
          <w:fldChar w:fldCharType="begin"/>
        </w:r>
        <w:r>
          <w:rPr>
            <w:webHidden/>
          </w:rPr>
          <w:instrText xml:space="preserve"> PAGEREF _Toc212530077 \h </w:instrText>
        </w:r>
        <w:r>
          <w:rPr>
            <w:webHidden/>
          </w:rPr>
        </w:r>
        <w:r>
          <w:rPr>
            <w:webHidden/>
          </w:rPr>
          <w:fldChar w:fldCharType="separate"/>
        </w:r>
        <w:r w:rsidR="009E110D">
          <w:rPr>
            <w:webHidden/>
          </w:rPr>
          <w:t>71</w:t>
        </w:r>
        <w:r>
          <w:rPr>
            <w:webHidden/>
          </w:rPr>
          <w:fldChar w:fldCharType="end"/>
        </w:r>
      </w:hyperlink>
    </w:p>
    <w:p w14:paraId="5BABA607" w14:textId="54841420"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78" w:history="1">
        <w:r w:rsidRPr="001C77D7">
          <w:rPr>
            <w:rStyle w:val="a3"/>
            <w:noProof/>
          </w:rPr>
          <w:t>24.KG, 27.10.2025, Золото, депозиты, торговые центры. Куда идут пенсионные накопления кыргызстанцев</w:t>
        </w:r>
        <w:r>
          <w:rPr>
            <w:noProof/>
            <w:webHidden/>
          </w:rPr>
          <w:tab/>
        </w:r>
        <w:r>
          <w:rPr>
            <w:noProof/>
            <w:webHidden/>
          </w:rPr>
          <w:fldChar w:fldCharType="begin"/>
        </w:r>
        <w:r>
          <w:rPr>
            <w:noProof/>
            <w:webHidden/>
          </w:rPr>
          <w:instrText xml:space="preserve"> PAGEREF _Toc212530078 \h </w:instrText>
        </w:r>
        <w:r>
          <w:rPr>
            <w:noProof/>
            <w:webHidden/>
          </w:rPr>
        </w:r>
        <w:r>
          <w:rPr>
            <w:noProof/>
            <w:webHidden/>
          </w:rPr>
          <w:fldChar w:fldCharType="separate"/>
        </w:r>
        <w:r w:rsidR="009E110D">
          <w:rPr>
            <w:noProof/>
            <w:webHidden/>
          </w:rPr>
          <w:t>71</w:t>
        </w:r>
        <w:r>
          <w:rPr>
            <w:noProof/>
            <w:webHidden/>
          </w:rPr>
          <w:fldChar w:fldCharType="end"/>
        </w:r>
      </w:hyperlink>
    </w:p>
    <w:p w14:paraId="630D2F5C" w14:textId="591010D1" w:rsidR="00D57774" w:rsidRDefault="00D57774">
      <w:pPr>
        <w:pStyle w:val="31"/>
        <w:rPr>
          <w:rFonts w:asciiTheme="minorHAnsi" w:eastAsiaTheme="minorEastAsia" w:hAnsiTheme="minorHAnsi" w:cstheme="minorBidi"/>
          <w:kern w:val="2"/>
          <w14:ligatures w14:val="standardContextual"/>
        </w:rPr>
      </w:pPr>
      <w:hyperlink w:anchor="_Toc212530079" w:history="1">
        <w:r w:rsidRPr="001C77D7">
          <w:rPr>
            <w:rStyle w:val="a3"/>
          </w:rPr>
          <w:t>На днях стало известно, что «Аю Grand» продали Социальному фонду за 3,2 миллиарда сомов, весной он приобрел ТРЦ «Ала-Арча» за 1,75 миллиарда.</w:t>
        </w:r>
        <w:r>
          <w:rPr>
            <w:webHidden/>
          </w:rPr>
          <w:tab/>
        </w:r>
        <w:r>
          <w:rPr>
            <w:webHidden/>
          </w:rPr>
          <w:fldChar w:fldCharType="begin"/>
        </w:r>
        <w:r>
          <w:rPr>
            <w:webHidden/>
          </w:rPr>
          <w:instrText xml:space="preserve"> PAGEREF _Toc212530079 \h </w:instrText>
        </w:r>
        <w:r>
          <w:rPr>
            <w:webHidden/>
          </w:rPr>
        </w:r>
        <w:r>
          <w:rPr>
            <w:webHidden/>
          </w:rPr>
          <w:fldChar w:fldCharType="separate"/>
        </w:r>
        <w:r w:rsidR="009E110D">
          <w:rPr>
            <w:webHidden/>
          </w:rPr>
          <w:t>71</w:t>
        </w:r>
        <w:r>
          <w:rPr>
            <w:webHidden/>
          </w:rPr>
          <w:fldChar w:fldCharType="end"/>
        </w:r>
      </w:hyperlink>
    </w:p>
    <w:p w14:paraId="0BDECDF1" w14:textId="426BDB38"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80" w:history="1">
        <w:r w:rsidRPr="001C77D7">
          <w:rPr>
            <w:rStyle w:val="a3"/>
            <w:noProof/>
            <w:lang w:val="en-US"/>
          </w:rPr>
          <w:t>finratings</w:t>
        </w:r>
        <w:r w:rsidRPr="001C77D7">
          <w:rPr>
            <w:rStyle w:val="a3"/>
            <w:noProof/>
          </w:rPr>
          <w:t>.</w:t>
        </w:r>
        <w:r w:rsidRPr="001C77D7">
          <w:rPr>
            <w:rStyle w:val="a3"/>
            <w:noProof/>
            <w:lang w:val="en-US"/>
          </w:rPr>
          <w:t>kz</w:t>
        </w:r>
        <w:r w:rsidRPr="001C77D7">
          <w:rPr>
            <w:rStyle w:val="a3"/>
            <w:noProof/>
          </w:rPr>
          <w:t>, 27.10.2025, ЕНПФ напомнил, как вернуть часть пенсионных денег — срок до 31 декабря</w:t>
        </w:r>
        <w:r>
          <w:rPr>
            <w:noProof/>
            <w:webHidden/>
          </w:rPr>
          <w:tab/>
        </w:r>
        <w:r>
          <w:rPr>
            <w:noProof/>
            <w:webHidden/>
          </w:rPr>
          <w:fldChar w:fldCharType="begin"/>
        </w:r>
        <w:r>
          <w:rPr>
            <w:noProof/>
            <w:webHidden/>
          </w:rPr>
          <w:instrText xml:space="preserve"> PAGEREF _Toc212530080 \h </w:instrText>
        </w:r>
        <w:r>
          <w:rPr>
            <w:noProof/>
            <w:webHidden/>
          </w:rPr>
        </w:r>
        <w:r>
          <w:rPr>
            <w:noProof/>
            <w:webHidden/>
          </w:rPr>
          <w:fldChar w:fldCharType="separate"/>
        </w:r>
        <w:r w:rsidR="009E110D">
          <w:rPr>
            <w:noProof/>
            <w:webHidden/>
          </w:rPr>
          <w:t>74</w:t>
        </w:r>
        <w:r>
          <w:rPr>
            <w:noProof/>
            <w:webHidden/>
          </w:rPr>
          <w:fldChar w:fldCharType="end"/>
        </w:r>
      </w:hyperlink>
    </w:p>
    <w:p w14:paraId="7D8F5124" w14:textId="460F8DBA" w:rsidR="00D57774" w:rsidRDefault="00D57774">
      <w:pPr>
        <w:pStyle w:val="31"/>
        <w:rPr>
          <w:rFonts w:asciiTheme="minorHAnsi" w:eastAsiaTheme="minorEastAsia" w:hAnsiTheme="minorHAnsi" w:cstheme="minorBidi"/>
          <w:kern w:val="2"/>
          <w14:ligatures w14:val="standardContextual"/>
        </w:rPr>
      </w:pPr>
      <w:hyperlink w:anchor="_Toc212530081" w:history="1">
        <w:r w:rsidRPr="001C77D7">
          <w:rPr>
            <w:rStyle w:val="a3"/>
          </w:rPr>
          <w:t>ЕНПФ сообщил казахстанцам из льготных категорий подать заявление на возврат ИПН с пенсионных выплат до 31 декабря 2025 года. Узнайте, кто имеет право и что изменится.</w:t>
        </w:r>
        <w:r>
          <w:rPr>
            <w:webHidden/>
          </w:rPr>
          <w:tab/>
        </w:r>
        <w:r>
          <w:rPr>
            <w:webHidden/>
          </w:rPr>
          <w:fldChar w:fldCharType="begin"/>
        </w:r>
        <w:r>
          <w:rPr>
            <w:webHidden/>
          </w:rPr>
          <w:instrText xml:space="preserve"> PAGEREF _Toc212530081 \h </w:instrText>
        </w:r>
        <w:r>
          <w:rPr>
            <w:webHidden/>
          </w:rPr>
        </w:r>
        <w:r>
          <w:rPr>
            <w:webHidden/>
          </w:rPr>
          <w:fldChar w:fldCharType="separate"/>
        </w:r>
        <w:r w:rsidR="009E110D">
          <w:rPr>
            <w:webHidden/>
          </w:rPr>
          <w:t>74</w:t>
        </w:r>
        <w:r>
          <w:rPr>
            <w:webHidden/>
          </w:rPr>
          <w:fldChar w:fldCharType="end"/>
        </w:r>
      </w:hyperlink>
    </w:p>
    <w:p w14:paraId="7E28D3ED" w14:textId="368F6217"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82" w:history="1">
        <w:r w:rsidRPr="001C77D7">
          <w:rPr>
            <w:rStyle w:val="a3"/>
            <w:noProof/>
            <w:lang w:val="en-US"/>
          </w:rPr>
          <w:t>Aysor</w:t>
        </w:r>
        <w:r w:rsidRPr="001C77D7">
          <w:rPr>
            <w:rStyle w:val="a3"/>
            <w:noProof/>
          </w:rPr>
          <w:t>.</w:t>
        </w:r>
        <w:r w:rsidRPr="001C77D7">
          <w:rPr>
            <w:rStyle w:val="a3"/>
            <w:noProof/>
            <w:lang w:val="en-US"/>
          </w:rPr>
          <w:t>am</w:t>
        </w:r>
        <w:r w:rsidRPr="001C77D7">
          <w:rPr>
            <w:rStyle w:val="a3"/>
            <w:noProof/>
          </w:rPr>
          <w:t>, 27.10.2025, Попытки вернуть пенсионные накопления жителей Арцаха на их банковские счета были отклонены — Информационный штаб Арцаха</w:t>
        </w:r>
        <w:r>
          <w:rPr>
            <w:noProof/>
            <w:webHidden/>
          </w:rPr>
          <w:tab/>
        </w:r>
        <w:r>
          <w:rPr>
            <w:noProof/>
            <w:webHidden/>
          </w:rPr>
          <w:fldChar w:fldCharType="begin"/>
        </w:r>
        <w:r>
          <w:rPr>
            <w:noProof/>
            <w:webHidden/>
          </w:rPr>
          <w:instrText xml:space="preserve"> PAGEREF _Toc212530082 \h </w:instrText>
        </w:r>
        <w:r>
          <w:rPr>
            <w:noProof/>
            <w:webHidden/>
          </w:rPr>
        </w:r>
        <w:r>
          <w:rPr>
            <w:noProof/>
            <w:webHidden/>
          </w:rPr>
          <w:fldChar w:fldCharType="separate"/>
        </w:r>
        <w:r w:rsidR="009E110D">
          <w:rPr>
            <w:noProof/>
            <w:webHidden/>
          </w:rPr>
          <w:t>75</w:t>
        </w:r>
        <w:r>
          <w:rPr>
            <w:noProof/>
            <w:webHidden/>
          </w:rPr>
          <w:fldChar w:fldCharType="end"/>
        </w:r>
      </w:hyperlink>
    </w:p>
    <w:p w14:paraId="7F57230E" w14:textId="2ADFA1B8" w:rsidR="00D57774" w:rsidRDefault="00D57774">
      <w:pPr>
        <w:pStyle w:val="31"/>
        <w:rPr>
          <w:rFonts w:asciiTheme="minorHAnsi" w:eastAsiaTheme="minorEastAsia" w:hAnsiTheme="minorHAnsi" w:cstheme="minorBidi"/>
          <w:kern w:val="2"/>
          <w14:ligatures w14:val="standardContextual"/>
        </w:rPr>
      </w:pPr>
      <w:hyperlink w:anchor="_Toc212530083" w:history="1">
        <w:r w:rsidRPr="001C77D7">
          <w:rPr>
            <w:rStyle w:val="a3"/>
            <w:lang/>
          </w:rPr>
          <w:t>Информационный штаб Арцаха дал разъяснения по вопросам, связанным с накопительными пенсиями жителей Арцаха.</w:t>
        </w:r>
        <w:r>
          <w:rPr>
            <w:webHidden/>
          </w:rPr>
          <w:tab/>
        </w:r>
        <w:r>
          <w:rPr>
            <w:webHidden/>
          </w:rPr>
          <w:fldChar w:fldCharType="begin"/>
        </w:r>
        <w:r>
          <w:rPr>
            <w:webHidden/>
          </w:rPr>
          <w:instrText xml:space="preserve"> PAGEREF _Toc212530083 \h </w:instrText>
        </w:r>
        <w:r>
          <w:rPr>
            <w:webHidden/>
          </w:rPr>
        </w:r>
        <w:r>
          <w:rPr>
            <w:webHidden/>
          </w:rPr>
          <w:fldChar w:fldCharType="separate"/>
        </w:r>
        <w:r w:rsidR="009E110D">
          <w:rPr>
            <w:webHidden/>
          </w:rPr>
          <w:t>75</w:t>
        </w:r>
        <w:r>
          <w:rPr>
            <w:webHidden/>
          </w:rPr>
          <w:fldChar w:fldCharType="end"/>
        </w:r>
      </w:hyperlink>
    </w:p>
    <w:p w14:paraId="4CE8C8F2" w14:textId="56C7647E" w:rsidR="00D57774" w:rsidRDefault="00D5777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530084" w:history="1">
        <w:r w:rsidRPr="001C77D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_Toc212530084 \h </w:instrText>
        </w:r>
        <w:r>
          <w:rPr>
            <w:noProof/>
            <w:webHidden/>
          </w:rPr>
        </w:r>
        <w:r>
          <w:rPr>
            <w:noProof/>
            <w:webHidden/>
          </w:rPr>
          <w:fldChar w:fldCharType="separate"/>
        </w:r>
        <w:r w:rsidR="009E110D">
          <w:rPr>
            <w:noProof/>
            <w:webHidden/>
          </w:rPr>
          <w:t>77</w:t>
        </w:r>
        <w:r>
          <w:rPr>
            <w:noProof/>
            <w:webHidden/>
          </w:rPr>
          <w:fldChar w:fldCharType="end"/>
        </w:r>
      </w:hyperlink>
    </w:p>
    <w:p w14:paraId="1971C54E" w14:textId="2107F21A"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85" w:history="1">
        <w:r w:rsidRPr="001C77D7">
          <w:rPr>
            <w:rStyle w:val="a3"/>
            <w:noProof/>
          </w:rPr>
          <w:t>Investing.com, 27.10.2025, Ford заключает пенсионную сделку на £4,6 млрд с Legal &amp; General</w:t>
        </w:r>
        <w:r>
          <w:rPr>
            <w:noProof/>
            <w:webHidden/>
          </w:rPr>
          <w:tab/>
        </w:r>
        <w:r>
          <w:rPr>
            <w:noProof/>
            <w:webHidden/>
          </w:rPr>
          <w:fldChar w:fldCharType="begin"/>
        </w:r>
        <w:r>
          <w:rPr>
            <w:noProof/>
            <w:webHidden/>
          </w:rPr>
          <w:instrText xml:space="preserve"> PAGEREF _Toc212530085 \h </w:instrText>
        </w:r>
        <w:r>
          <w:rPr>
            <w:noProof/>
            <w:webHidden/>
          </w:rPr>
        </w:r>
        <w:r>
          <w:rPr>
            <w:noProof/>
            <w:webHidden/>
          </w:rPr>
          <w:fldChar w:fldCharType="separate"/>
        </w:r>
        <w:r w:rsidR="009E110D">
          <w:rPr>
            <w:noProof/>
            <w:webHidden/>
          </w:rPr>
          <w:t>77</w:t>
        </w:r>
        <w:r>
          <w:rPr>
            <w:noProof/>
            <w:webHidden/>
          </w:rPr>
          <w:fldChar w:fldCharType="end"/>
        </w:r>
      </w:hyperlink>
    </w:p>
    <w:p w14:paraId="3CAB0F90" w14:textId="45D039D0" w:rsidR="00D57774" w:rsidRDefault="00D57774">
      <w:pPr>
        <w:pStyle w:val="31"/>
        <w:rPr>
          <w:rFonts w:asciiTheme="minorHAnsi" w:eastAsiaTheme="minorEastAsia" w:hAnsiTheme="minorHAnsi" w:cstheme="minorBidi"/>
          <w:kern w:val="2"/>
          <w14:ligatures w14:val="standardContextual"/>
        </w:rPr>
      </w:pPr>
      <w:hyperlink w:anchor="_Toc212530086" w:history="1">
        <w:r w:rsidRPr="001C77D7">
          <w:rPr>
            <w:rStyle w:val="a3"/>
          </w:rPr>
          <w:t>Legal &amp; General достигла соглашения о принятии на себя пенсионных обязательств Ford на сумму £4,6 млрд ($6 млрд), сообщает Financial Times со ссылкой на руководителей обеих компаний.</w:t>
        </w:r>
        <w:r>
          <w:rPr>
            <w:webHidden/>
          </w:rPr>
          <w:tab/>
        </w:r>
        <w:r>
          <w:rPr>
            <w:webHidden/>
          </w:rPr>
          <w:fldChar w:fldCharType="begin"/>
        </w:r>
        <w:r>
          <w:rPr>
            <w:webHidden/>
          </w:rPr>
          <w:instrText xml:space="preserve"> PAGEREF _Toc212530086 \h </w:instrText>
        </w:r>
        <w:r>
          <w:rPr>
            <w:webHidden/>
          </w:rPr>
        </w:r>
        <w:r>
          <w:rPr>
            <w:webHidden/>
          </w:rPr>
          <w:fldChar w:fldCharType="separate"/>
        </w:r>
        <w:r w:rsidR="009E110D">
          <w:rPr>
            <w:webHidden/>
          </w:rPr>
          <w:t>77</w:t>
        </w:r>
        <w:r>
          <w:rPr>
            <w:webHidden/>
          </w:rPr>
          <w:fldChar w:fldCharType="end"/>
        </w:r>
      </w:hyperlink>
    </w:p>
    <w:p w14:paraId="0980D312" w14:textId="170A74D5"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87" w:history="1">
        <w:r w:rsidRPr="001C77D7">
          <w:rPr>
            <w:rStyle w:val="a3"/>
            <w:noProof/>
          </w:rPr>
          <w:t>ru.haberler.com, 27.10.2025, На пенсии привычные правила изменились: вы можете потерять 17 лет всего за один день</w:t>
        </w:r>
        <w:r>
          <w:rPr>
            <w:noProof/>
            <w:webHidden/>
          </w:rPr>
          <w:tab/>
        </w:r>
        <w:r>
          <w:rPr>
            <w:noProof/>
            <w:webHidden/>
          </w:rPr>
          <w:fldChar w:fldCharType="begin"/>
        </w:r>
        <w:r>
          <w:rPr>
            <w:noProof/>
            <w:webHidden/>
          </w:rPr>
          <w:instrText xml:space="preserve"> PAGEREF _Toc212530087 \h </w:instrText>
        </w:r>
        <w:r>
          <w:rPr>
            <w:noProof/>
            <w:webHidden/>
          </w:rPr>
        </w:r>
        <w:r>
          <w:rPr>
            <w:noProof/>
            <w:webHidden/>
          </w:rPr>
          <w:fldChar w:fldCharType="separate"/>
        </w:r>
        <w:r w:rsidR="009E110D">
          <w:rPr>
            <w:noProof/>
            <w:webHidden/>
          </w:rPr>
          <w:t>77</w:t>
        </w:r>
        <w:r>
          <w:rPr>
            <w:noProof/>
            <w:webHidden/>
          </w:rPr>
          <w:fldChar w:fldCharType="end"/>
        </w:r>
      </w:hyperlink>
    </w:p>
    <w:p w14:paraId="2E2DFF28" w14:textId="73D5A70E" w:rsidR="00D57774" w:rsidRDefault="00D57774">
      <w:pPr>
        <w:pStyle w:val="31"/>
        <w:rPr>
          <w:rFonts w:asciiTheme="minorHAnsi" w:eastAsiaTheme="minorEastAsia" w:hAnsiTheme="minorHAnsi" w:cstheme="minorBidi"/>
          <w:kern w:val="2"/>
          <w14:ligatures w14:val="standardContextual"/>
        </w:rPr>
      </w:pPr>
      <w:hyperlink w:anchor="_Toc212530088" w:history="1">
        <w:r w:rsidRPr="001C77D7">
          <w:rPr>
            <w:rStyle w:val="a3"/>
          </w:rPr>
          <w:t>Эксперт по социальному обеспечению Иса Каракаш подчеркнул, что ошибки в планировании выхода на пенсию могут привести к серьезным последствиям в будущем. Каракаш предостерег молодых работников и их семьи действовать в соответствии с официальными данными социального обеспечения, отметив: «Те, кто стал застрахованным хотя бы на один день позже в рамках регулирования EYT, ждали 17 лет».</w:t>
        </w:r>
        <w:r>
          <w:rPr>
            <w:webHidden/>
          </w:rPr>
          <w:tab/>
        </w:r>
        <w:r>
          <w:rPr>
            <w:webHidden/>
          </w:rPr>
          <w:fldChar w:fldCharType="begin"/>
        </w:r>
        <w:r>
          <w:rPr>
            <w:webHidden/>
          </w:rPr>
          <w:instrText xml:space="preserve"> PAGEREF _Toc212530088 \h </w:instrText>
        </w:r>
        <w:r>
          <w:rPr>
            <w:webHidden/>
          </w:rPr>
        </w:r>
        <w:r>
          <w:rPr>
            <w:webHidden/>
          </w:rPr>
          <w:fldChar w:fldCharType="separate"/>
        </w:r>
        <w:r w:rsidR="009E110D">
          <w:rPr>
            <w:webHidden/>
          </w:rPr>
          <w:t>77</w:t>
        </w:r>
        <w:r>
          <w:rPr>
            <w:webHidden/>
          </w:rPr>
          <w:fldChar w:fldCharType="end"/>
        </w:r>
      </w:hyperlink>
    </w:p>
    <w:p w14:paraId="35A25C0D" w14:textId="7635528A" w:rsidR="00D57774" w:rsidRDefault="00D57774">
      <w:pPr>
        <w:pStyle w:val="21"/>
        <w:tabs>
          <w:tab w:val="right" w:leader="dot" w:pos="9061"/>
        </w:tabs>
        <w:rPr>
          <w:rFonts w:asciiTheme="minorHAnsi" w:eastAsiaTheme="minorEastAsia" w:hAnsiTheme="minorHAnsi" w:cstheme="minorBidi"/>
          <w:noProof/>
          <w:kern w:val="2"/>
          <w14:ligatures w14:val="standardContextual"/>
        </w:rPr>
      </w:pPr>
      <w:hyperlink w:anchor="_Toc212530089" w:history="1">
        <w:r w:rsidRPr="001C77D7">
          <w:rPr>
            <w:rStyle w:val="a3"/>
            <w:noProof/>
            <w:lang w:val="en-US"/>
          </w:rPr>
          <w:t>Nippon</w:t>
        </w:r>
        <w:r w:rsidRPr="001C77D7">
          <w:rPr>
            <w:rStyle w:val="a3"/>
            <w:noProof/>
          </w:rPr>
          <w:t>.</w:t>
        </w:r>
        <w:r w:rsidRPr="001C77D7">
          <w:rPr>
            <w:rStyle w:val="a3"/>
            <w:noProof/>
            <w:lang w:val="en-US"/>
          </w:rPr>
          <w:t>com</w:t>
        </w:r>
        <w:r w:rsidRPr="001C77D7">
          <w:rPr>
            <w:rStyle w:val="a3"/>
            <w:noProof/>
          </w:rPr>
          <w:t>, 28.10.2025, Пенсионный кризис выпускников «потерянных десятилетий» в Японии</w:t>
        </w:r>
        <w:r>
          <w:rPr>
            <w:noProof/>
            <w:webHidden/>
          </w:rPr>
          <w:tab/>
        </w:r>
        <w:r>
          <w:rPr>
            <w:noProof/>
            <w:webHidden/>
          </w:rPr>
          <w:fldChar w:fldCharType="begin"/>
        </w:r>
        <w:r>
          <w:rPr>
            <w:noProof/>
            <w:webHidden/>
          </w:rPr>
          <w:instrText xml:space="preserve"> PAGEREF _Toc212530089 \h </w:instrText>
        </w:r>
        <w:r>
          <w:rPr>
            <w:noProof/>
            <w:webHidden/>
          </w:rPr>
        </w:r>
        <w:r>
          <w:rPr>
            <w:noProof/>
            <w:webHidden/>
          </w:rPr>
          <w:fldChar w:fldCharType="separate"/>
        </w:r>
        <w:r w:rsidR="009E110D">
          <w:rPr>
            <w:noProof/>
            <w:webHidden/>
          </w:rPr>
          <w:t>78</w:t>
        </w:r>
        <w:r>
          <w:rPr>
            <w:noProof/>
            <w:webHidden/>
          </w:rPr>
          <w:fldChar w:fldCharType="end"/>
        </w:r>
      </w:hyperlink>
    </w:p>
    <w:p w14:paraId="30B2333E" w14:textId="505DBAC0" w:rsidR="00D57774" w:rsidRDefault="00D57774">
      <w:pPr>
        <w:pStyle w:val="31"/>
        <w:rPr>
          <w:rFonts w:asciiTheme="minorHAnsi" w:eastAsiaTheme="minorEastAsia" w:hAnsiTheme="minorHAnsi" w:cstheme="minorBidi"/>
          <w:kern w:val="2"/>
          <w14:ligatures w14:val="standardContextual"/>
        </w:rPr>
      </w:pPr>
      <w:hyperlink w:anchor="_Toc212530090" w:history="1">
        <w:r w:rsidRPr="001C77D7">
          <w:rPr>
            <w:rStyle w:val="a3"/>
          </w:rPr>
          <w:t>С середины 1990-х годов в Японии резко сократились возможности получить хорошую, стабильную работу в корпорациях, что привело к печальным последствиям для будущих пенсионеров. Опираясь на количественные исследования, эксперт по трудовым вопросам говорит о необходимости как краткосрочных, так и долгосрочных реформ для предотвращения пенсионного кризиса.</w:t>
        </w:r>
        <w:r>
          <w:rPr>
            <w:webHidden/>
          </w:rPr>
          <w:tab/>
        </w:r>
        <w:r>
          <w:rPr>
            <w:webHidden/>
          </w:rPr>
          <w:fldChar w:fldCharType="begin"/>
        </w:r>
        <w:r>
          <w:rPr>
            <w:webHidden/>
          </w:rPr>
          <w:instrText xml:space="preserve"> PAGEREF _Toc212530090 \h </w:instrText>
        </w:r>
        <w:r>
          <w:rPr>
            <w:webHidden/>
          </w:rPr>
        </w:r>
        <w:r>
          <w:rPr>
            <w:webHidden/>
          </w:rPr>
          <w:fldChar w:fldCharType="separate"/>
        </w:r>
        <w:r w:rsidR="009E110D">
          <w:rPr>
            <w:webHidden/>
          </w:rPr>
          <w:t>78</w:t>
        </w:r>
        <w:r>
          <w:rPr>
            <w:webHidden/>
          </w:rPr>
          <w:fldChar w:fldCharType="end"/>
        </w:r>
      </w:hyperlink>
    </w:p>
    <w:p w14:paraId="0B2DA6F7" w14:textId="3F64A72B" w:rsidR="00A0290C" w:rsidRPr="006E52BE" w:rsidRDefault="0099214A" w:rsidP="00310633">
      <w:pPr>
        <w:rPr>
          <w:b/>
          <w:caps/>
          <w:sz w:val="32"/>
        </w:rPr>
      </w:pPr>
      <w:r w:rsidRPr="006E52BE">
        <w:rPr>
          <w:caps/>
          <w:sz w:val="28"/>
        </w:rPr>
        <w:lastRenderedPageBreak/>
        <w:fldChar w:fldCharType="end"/>
      </w:r>
    </w:p>
    <w:p w14:paraId="716AF7B7" w14:textId="77777777" w:rsidR="00D1642B" w:rsidRPr="006E52BE" w:rsidRDefault="00D1642B" w:rsidP="00D1642B">
      <w:pPr>
        <w:pStyle w:val="251"/>
      </w:pPr>
      <w:bookmarkStart w:id="16" w:name="_Toc396864664"/>
      <w:bookmarkStart w:id="17" w:name="_Toc99318652"/>
      <w:bookmarkStart w:id="18" w:name="_Toc246216291"/>
      <w:bookmarkStart w:id="19" w:name="_Toc246297418"/>
      <w:bookmarkStart w:id="20" w:name="_Toc212529971"/>
      <w:bookmarkEnd w:id="8"/>
      <w:bookmarkEnd w:id="9"/>
      <w:bookmarkEnd w:id="10"/>
      <w:bookmarkEnd w:id="11"/>
      <w:bookmarkEnd w:id="12"/>
      <w:bookmarkEnd w:id="13"/>
      <w:bookmarkEnd w:id="14"/>
      <w:bookmarkEnd w:id="15"/>
      <w:r w:rsidRPr="006E52BE">
        <w:lastRenderedPageBreak/>
        <w:t>НОВОСТИ ПЕНСИОННОЙ ОТРАСЛИ</w:t>
      </w:r>
      <w:bookmarkEnd w:id="16"/>
      <w:bookmarkEnd w:id="17"/>
      <w:bookmarkEnd w:id="20"/>
    </w:p>
    <w:p w14:paraId="2FAE2B35"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2529972"/>
      <w:bookmarkEnd w:id="18"/>
      <w:bookmarkEnd w:id="19"/>
      <w:r w:rsidRPr="006E52BE">
        <w:t>Новости отрасли НПФ</w:t>
      </w:r>
      <w:bookmarkEnd w:id="21"/>
      <w:bookmarkEnd w:id="22"/>
      <w:bookmarkEnd w:id="23"/>
      <w:bookmarkEnd w:id="27"/>
    </w:p>
    <w:p w14:paraId="0D6590A5" w14:textId="5F07FE81" w:rsidR="004C0EBF" w:rsidRDefault="004C0EBF" w:rsidP="004C0EBF">
      <w:pPr>
        <w:pStyle w:val="2"/>
      </w:pPr>
      <w:bookmarkStart w:id="28" w:name="_Toc212529973"/>
      <w:r>
        <w:t>АК</w:t>
      </w:r>
      <w:r w:rsidRPr="004C0EBF">
        <w:t>&amp;</w:t>
      </w:r>
      <w:r>
        <w:t>М</w:t>
      </w:r>
      <w:r w:rsidRPr="004C0EBF">
        <w:t>, 28.10.202, Свыше 3 700 мероприятий проекта «Дни благосостояния работника» провели филиалы НПФ «БЛАГОСОСТОЯНИЕ»</w:t>
      </w:r>
      <w:bookmarkEnd w:id="28"/>
    </w:p>
    <w:p w14:paraId="7F6BDF2B" w14:textId="12E4C18D" w:rsidR="004C0EBF" w:rsidRDefault="004C0EBF" w:rsidP="004C0EBF">
      <w:pPr>
        <w:pStyle w:val="3"/>
      </w:pPr>
      <w:bookmarkStart w:id="29" w:name="_Toc212529974"/>
      <w:r>
        <w:t>С 1 июня по 30 сентября в филиалах и структурных подразделениях российских железных дорог прошли Дни благосостояния работника. Ежегодно их организатором выступает социально-кадровый блок ОАО «РЖД» совместно с НПФ «БЛАГОСОСТОЯНИЕ». В этом году за четыре месяца сотрудники фонда провели свыше 3 700 мероприятий, в них приняли участие 75 тысяч работников холдинга «РЖД».</w:t>
      </w:r>
      <w:bookmarkEnd w:id="29"/>
    </w:p>
    <w:p w14:paraId="6382DDF8" w14:textId="6CE1F96A" w:rsidR="004C0EBF" w:rsidRDefault="004C0EBF" w:rsidP="004C0EBF">
      <w:r>
        <w:t>Формат Дней благосостояния – это открытые встречи с железнодорожниками, посвященные пенсионному обеспечению работников РЖД. На встречах с трудовыми коллективами специалисты фонда ответили на вопросы об условиях формирования корпоративной пенсии, возможностях ее увеличения и функциях личного кабинета участника отраслевой пенсионной системы.</w:t>
      </w:r>
    </w:p>
    <w:p w14:paraId="0B65969C" w14:textId="08788721" w:rsidR="004C0EBF" w:rsidRDefault="004C0EBF" w:rsidP="004C0EBF">
      <w:r>
        <w:t>Особое внимание на встречах в этом году уделили программе долгосрочных сбережений. Железнодорожников интересовали условия государственного софинансирования личных взносов, возможность использовать для сбережений пенсионные накопления по ОПС, а также наследование накопленной суммы.</w:t>
      </w:r>
    </w:p>
    <w:p w14:paraId="312790A3" w14:textId="6F040674" w:rsidR="004C0EBF" w:rsidRDefault="004C0EBF" w:rsidP="004C0EBF">
      <w:r>
        <w:t>«Дни благосостояния работника проводятся 10 лет. Опыт таких встреч показывает, что вопросы личных сбережений очень интересуют людей, – отмечает Максим Элик, первый заместитель генерального директора НПФ «БЛАГОСОСТОЯНИЕ». – Формат Дней благосостояния востребован железнодорожниками, такое общение позволяет нам адресно разъяснить каждому участнику условия и нюансы пенсионного обеспечения и долгосрочных сбережений. Также для нас это хорошая возможность получить обратную связь от клиентов, чтобы учитывать в своей работе их запросы и пожелания».</w:t>
      </w:r>
    </w:p>
    <w:p w14:paraId="3DB4A38F" w14:textId="41A4EC24" w:rsidR="004C0EBF" w:rsidRDefault="004C0EBF" w:rsidP="004C0EBF">
      <w:r>
        <w:t>Опросы, проводимые по итогам встреч, показывают, что более 80% их участников получают новую полезную информацию о своей будущей корпоративной пенсии. А каждый второй участник задумывается о решении вступить в программу долгосрочных сбережений, чтобы обеспечить себе дополнительный доход с софинансированием от государства.</w:t>
      </w:r>
    </w:p>
    <w:p w14:paraId="7A427251" w14:textId="64198234" w:rsidR="004C0EBF" w:rsidRDefault="004C0EBF" w:rsidP="004C0EBF">
      <w:r>
        <w:t>НПФ «БЛАГОСОСТОЯНИЕ» с 1999 года реализует корпоративную пенсионную систему железнодорожной отрасли, крупнейшую в России по числу участников. Под управлением фонда находятся сбережения свыше 1,3 млн человек. Помимо реализации корпоративных пенсионных программ, фонд управляет пенсионными накоплениями по обязательному пенсионному страхованию и является оператором программы долгосрочных сбережений. Средства клиентов НПФ «БЛАГОСОСТОЯНИЕ» застрахованы государственной корпорацией «Агентство по страхованию вкладов»..</w:t>
      </w:r>
    </w:p>
    <w:p w14:paraId="32ED1E5E" w14:textId="62289066" w:rsidR="004C0EBF" w:rsidRDefault="004C0EBF" w:rsidP="004C0EBF">
      <w:r>
        <w:lastRenderedPageBreak/>
        <w:t>Пресс-релиз подготовлен на основании материала, предоставленного организацией. Информационное агентство AK&amp;M не несет ответственности за содержание пресс-релиза, правовые и иные последствия его опубликования.</w:t>
      </w:r>
    </w:p>
    <w:p w14:paraId="3039EE68" w14:textId="6AA7999F" w:rsidR="004C0EBF" w:rsidRPr="004C0EBF" w:rsidRDefault="004C0EBF" w:rsidP="004C0EBF">
      <w:hyperlink r:id="rId8" w:history="1">
        <w:r w:rsidRPr="00885857">
          <w:rPr>
            <w:rStyle w:val="a3"/>
          </w:rPr>
          <w:t>https://www.akm.ru/press/svyshe_3_700_meropriyatiy_proekta_dni_blagosostoyaniya_rabotnika_proveli_filialy_npf_blagosostoyanie/</w:t>
        </w:r>
      </w:hyperlink>
      <w:r w:rsidRPr="004C0EBF">
        <w:t xml:space="preserve"> </w:t>
      </w:r>
    </w:p>
    <w:p w14:paraId="4273F30B" w14:textId="77777777" w:rsidR="00247383" w:rsidRPr="006E52BE" w:rsidRDefault="00247383" w:rsidP="00247383">
      <w:pPr>
        <w:pStyle w:val="2"/>
      </w:pPr>
      <w:bookmarkStart w:id="30" w:name="a1"/>
      <w:bookmarkStart w:id="31" w:name="_Toc212529975"/>
      <w:bookmarkEnd w:id="30"/>
      <w:r w:rsidRPr="006E52BE">
        <w:t>Forbes.ru, 27.10.2025, НПФ стали предлагать клиентам аналоги программы долгосрочных сбережений</w:t>
      </w:r>
      <w:bookmarkEnd w:id="31"/>
    </w:p>
    <w:p w14:paraId="753FBC6B" w14:textId="78267A1C" w:rsidR="00247383" w:rsidRPr="006E52BE" w:rsidRDefault="00247383" w:rsidP="00953023">
      <w:pPr>
        <w:pStyle w:val="3"/>
      </w:pPr>
      <w:bookmarkStart w:id="32" w:name="_Toc212529976"/>
      <w:r w:rsidRPr="006E52BE">
        <w:t xml:space="preserve">НПФ </w:t>
      </w:r>
      <w:r w:rsidR="00500035">
        <w:t>«</w:t>
      </w:r>
      <w:r w:rsidRPr="006E52BE">
        <w:t>Будущее</w:t>
      </w:r>
      <w:r w:rsidR="00500035">
        <w:t>»</w:t>
      </w:r>
      <w:r w:rsidRPr="006E52BE">
        <w:t xml:space="preserve"> запустил индивидуальный пенсионный план с фиксированной ставкой 16%. Ему придется конкурировать с программой долгосрочных сбережений, которая имеет государственное софинансирование, пишет </w:t>
      </w:r>
      <w:r w:rsidR="00500035">
        <w:t>«</w:t>
      </w:r>
      <w:r w:rsidRPr="006E52BE">
        <w:t>Коммерсантъ</w:t>
      </w:r>
      <w:r w:rsidR="00500035">
        <w:t>»</w:t>
      </w:r>
      <w:r w:rsidRPr="006E52BE">
        <w:t>. Эксперты считают, что новый продукт будет востребован у клиентов, которые хотят формировать новые сбережения с более удобными сроками параллельно с ПДС.</w:t>
      </w:r>
      <w:bookmarkEnd w:id="32"/>
    </w:p>
    <w:p w14:paraId="292C4364" w14:textId="706D5911" w:rsidR="00247383" w:rsidRPr="006E52BE" w:rsidRDefault="00247383" w:rsidP="00247383">
      <w:r w:rsidRPr="006E52BE">
        <w:t xml:space="preserve">НПФ </w:t>
      </w:r>
      <w:r w:rsidR="00500035">
        <w:t>«</w:t>
      </w:r>
      <w:r w:rsidRPr="006E52BE">
        <w:t>Будущее</w:t>
      </w:r>
      <w:r w:rsidR="00500035">
        <w:t>»</w:t>
      </w:r>
      <w:r w:rsidRPr="006E52BE">
        <w:t xml:space="preserve"> запустил индивидуальный пенсионный план (ИПП) </w:t>
      </w:r>
      <w:r w:rsidR="00500035">
        <w:t>«</w:t>
      </w:r>
      <w:r w:rsidRPr="006E52BE">
        <w:t>Капитал Плюс</w:t>
      </w:r>
      <w:r w:rsidR="00500035">
        <w:t>»</w:t>
      </w:r>
      <w:r w:rsidRPr="006E52BE">
        <w:t xml:space="preserve"> с фиксированной ставкой 16% на все пополнения до конца 2027 года. Минимальный период накопления по программе - пять лет, а ежемесячная пенсия составит не менее 7500 рублей, сообщает </w:t>
      </w:r>
      <w:r w:rsidR="00500035">
        <w:t>«</w:t>
      </w:r>
      <w:r w:rsidRPr="006E52BE">
        <w:t>Коммерсантъ</w:t>
      </w:r>
      <w:r w:rsidR="00500035">
        <w:t>»</w:t>
      </w:r>
      <w:r w:rsidRPr="006E52BE">
        <w:t>. В НПФ уточнили, что если фактический инвестиционный доход по итогам года окажется выше и превысит 16% годовых, то фонд отразит на счете клиента результат от размещения пенсионных резервов.</w:t>
      </w:r>
    </w:p>
    <w:p w14:paraId="22222A2C" w14:textId="77777777" w:rsidR="00247383" w:rsidRPr="006E52BE" w:rsidRDefault="00247383" w:rsidP="00247383">
      <w:r w:rsidRPr="006E52BE">
        <w:t>Размер первого взноса на ИПП - 36 000 рублей. Столько же нужно внести вкладчику с месячным доходом до 80 000 рублей для получения полного софинансирования по программе долгосрочных сбереженией (ПДС) в течение года. Размер остальных взносов в ИПП произвольный, но не менее 5 000 рублей. Размер гарантированного дохода рассчитывается по формуле простых процентов и распространяется как на первый взнос, так и на все остальные взносы на счет в пределах 50 млн рублей.</w:t>
      </w:r>
    </w:p>
    <w:p w14:paraId="13B8A178" w14:textId="77777777" w:rsidR="00247383" w:rsidRPr="006E52BE" w:rsidRDefault="00247383" w:rsidP="00247383">
      <w:r w:rsidRPr="006E52BE">
        <w:t>ИПП позволяют самостоятельно сформировать будущую негосударственную пенсию:клиент делает взносы, а НПФ инвестирует эти средства с целью получения дохода. ИПП активно развивались в 2020 году, однако продукт не стал массовым. С 2024 года в России действует ПДС: вклады по ней формируются за счет добровольных взносов граждан, а также за счет господдержки до 36 000 рублей в год.</w:t>
      </w:r>
    </w:p>
    <w:p w14:paraId="2D173703" w14:textId="6C88E15C" w:rsidR="00247383" w:rsidRPr="006E52BE" w:rsidRDefault="00247383" w:rsidP="00247383">
      <w:r w:rsidRPr="006E52BE">
        <w:t xml:space="preserve">Чтобы получить господдержку в полном объеме, вкладчику необходимо самому внести не меньше средств: если доход клиента составляет более 80 000 рублей, господдержка рассчитывается 1:2, если более 150 000 рублей - 1:4. У НПФ </w:t>
      </w:r>
      <w:r w:rsidR="00500035">
        <w:t>«</w:t>
      </w:r>
      <w:r w:rsidRPr="006E52BE">
        <w:t>Будущее</w:t>
      </w:r>
      <w:r w:rsidR="00500035">
        <w:t>»</w:t>
      </w:r>
      <w:r w:rsidRPr="006E52BE">
        <w:t xml:space="preserve"> также есть инструмент ПДС с фиксированной ставкой в 16%. В НПФ отметили, что инструмент ПДС в первую очередь подходит для долгосрочных целей, таких как накопления пенсий, а ИПП обладает преимуществом в виде более гибкого подхода к периоду накопления, который составляет 5 лет, а не 15, как по ПДС.</w:t>
      </w:r>
    </w:p>
    <w:p w14:paraId="6EA62D54" w14:textId="77777777" w:rsidR="00247383" w:rsidRPr="006E52BE" w:rsidRDefault="00247383" w:rsidP="00247383">
      <w:r w:rsidRPr="006E52BE">
        <w:t>По словам президента Национальной ассоциации негосударственных пенсионных фондов (НАПФ) Сергей Белякова, у ИПП есть своя ниша, это инструмент для накопления стабильных пенсий в расчете на период выплат протяженностью более 20 лет, в то время как ПДС - это более универсальный сберегательный инструмент. В нынешних реалиях ИПП выгоден именно клиентам, которые хотят комбинировать взносы по ИПП и ПДС, говорят эксперты.</w:t>
      </w:r>
    </w:p>
    <w:p w14:paraId="7825D50A" w14:textId="3FE59499" w:rsidR="00247383" w:rsidRPr="006E52BE" w:rsidRDefault="00247383" w:rsidP="00247383">
      <w:r w:rsidRPr="006E52BE">
        <w:lastRenderedPageBreak/>
        <w:t xml:space="preserve">Они полагают, что ИПП с фиксированной ставкой найдет своих клиентов с учетом того, что в 2026 году ключевая ставка ЦБ может опуститься до 13-15%. Фиксированная ставка по ИПП сама по себе, скорее всего, не сможет компенсировать фундаментальные преимущества ПДС в виде госсофинансирования, считает директор по продукту НПФ </w:t>
      </w:r>
      <w:r w:rsidR="00500035">
        <w:t>«</w:t>
      </w:r>
      <w:r w:rsidRPr="006E52BE">
        <w:t>Газфонд Пенсионные накопления</w:t>
      </w:r>
      <w:r w:rsidR="00500035">
        <w:t>»</w:t>
      </w:r>
      <w:r w:rsidRPr="006E52BE">
        <w:t xml:space="preserve"> Роман Карнеев. Но продукт с фиксированной ставкой несет повышенные риски для самих НПФ, которые обязуются обеспечивать заранее объявленную доходность независимо от конъюнктуры финансового рынка.</w:t>
      </w:r>
    </w:p>
    <w:p w14:paraId="47BC5051" w14:textId="74A0E634" w:rsidR="00111D7C" w:rsidRPr="006E52BE" w:rsidRDefault="00247383" w:rsidP="00247383">
      <w:hyperlink r:id="rId9" w:history="1">
        <w:r w:rsidRPr="006E52BE">
          <w:rPr>
            <w:rStyle w:val="a3"/>
          </w:rPr>
          <w:t>https://www.forbes.ru/finansy/548640-npf-stali-predlagat-klientam-analogi-programmy-dolgosrocnyh-sberezenij</w:t>
        </w:r>
      </w:hyperlink>
    </w:p>
    <w:p w14:paraId="3D8DDE2E" w14:textId="5BFF36AE" w:rsidR="00EC69D1" w:rsidRPr="006E52BE" w:rsidRDefault="00EC69D1" w:rsidP="00EC69D1">
      <w:pPr>
        <w:pStyle w:val="2"/>
      </w:pPr>
      <w:bookmarkStart w:id="33" w:name="a2"/>
      <w:bookmarkStart w:id="34" w:name="_Toc212529977"/>
      <w:bookmarkEnd w:id="33"/>
      <w:r w:rsidRPr="006E52BE">
        <w:t xml:space="preserve">Ваш Пенсионный Брокер, 27.10.2025, Гарантия дохода: НПФ </w:t>
      </w:r>
      <w:r w:rsidR="00500035">
        <w:t>«</w:t>
      </w:r>
      <w:r w:rsidRPr="006E52BE">
        <w:t>БУДУЩЕЕ</w:t>
      </w:r>
      <w:r w:rsidR="00500035">
        <w:t>»</w:t>
      </w:r>
      <w:r w:rsidRPr="006E52BE">
        <w:t xml:space="preserve"> запустил новый продукт с фиксированной ставкой</w:t>
      </w:r>
      <w:bookmarkEnd w:id="34"/>
    </w:p>
    <w:p w14:paraId="06915AAA" w14:textId="120C5F60" w:rsidR="00EC69D1" w:rsidRPr="006E52BE" w:rsidRDefault="00EC69D1" w:rsidP="00953023">
      <w:pPr>
        <w:pStyle w:val="3"/>
      </w:pPr>
      <w:bookmarkStart w:id="35" w:name="_Toc212529978"/>
      <w:r w:rsidRPr="006E52BE">
        <w:t xml:space="preserve">Негосударственный пенсионный фонд </w:t>
      </w:r>
      <w:r w:rsidR="00500035">
        <w:t>«</w:t>
      </w:r>
      <w:r w:rsidRPr="006E52BE">
        <w:t>БУДУЩЕЕ</w:t>
      </w:r>
      <w:r w:rsidR="00500035">
        <w:t>»</w:t>
      </w:r>
      <w:r w:rsidRPr="006E52BE">
        <w:t xml:space="preserve"> запустил новый продукт - индивидуальный пенсионный план (ИПП) </w:t>
      </w:r>
      <w:r w:rsidR="00500035">
        <w:t>«</w:t>
      </w:r>
      <w:r w:rsidRPr="006E52BE">
        <w:t>Капитал Плюс</w:t>
      </w:r>
      <w:r w:rsidR="00500035">
        <w:t>»</w:t>
      </w:r>
      <w:r w:rsidRPr="006E52BE">
        <w:t>. Он позволяет клиенту зафиксировать процентную ставку в 16% не только на первый взнос, но и на все последующие пополнения. Ставка фиксируется с даты заключения договора по 31 декабря 2027 года. Минимальный период накопления по программе - 5 лет, а ежемесячная пенсия составит не менее 7,5 тыс. рублей.</w:t>
      </w:r>
      <w:bookmarkEnd w:id="35"/>
    </w:p>
    <w:p w14:paraId="114FD7F8" w14:textId="1D42E974" w:rsidR="00EC69D1" w:rsidRPr="006E52BE" w:rsidRDefault="00EC69D1" w:rsidP="00EC69D1">
      <w:r w:rsidRPr="006E52BE">
        <w:t xml:space="preserve">ИПП </w:t>
      </w:r>
      <w:r w:rsidR="00500035">
        <w:t>«</w:t>
      </w:r>
      <w:r w:rsidRPr="006E52BE">
        <w:t>Капитал Плюс</w:t>
      </w:r>
      <w:r w:rsidR="00500035">
        <w:t>»</w:t>
      </w:r>
      <w:r w:rsidRPr="006E52BE">
        <w:t xml:space="preserve"> от НПФ </w:t>
      </w:r>
      <w:r w:rsidR="00500035">
        <w:t>«</w:t>
      </w:r>
      <w:r w:rsidRPr="006E52BE">
        <w:t>БУДУЩЕЕ</w:t>
      </w:r>
      <w:r w:rsidR="00500035">
        <w:t>»</w:t>
      </w:r>
      <w:r w:rsidRPr="006E52BE">
        <w:t xml:space="preserve"> поможет россиянам получать ежегодный гарантированный доход и создать накопления на все случаи жизни, в том числе, и на пенсию. Первый взнос в ИПП </w:t>
      </w:r>
      <w:r w:rsidR="00500035">
        <w:t>«</w:t>
      </w:r>
      <w:r w:rsidRPr="006E52BE">
        <w:t>Капитал Плюс</w:t>
      </w:r>
      <w:r w:rsidR="00500035">
        <w:t>»</w:t>
      </w:r>
      <w:r w:rsidRPr="006E52BE">
        <w:t xml:space="preserve"> составляет 36 тыс. руб., размер последующих взносов - произвольный, но не менее 5 тыс. руб. Размер гарантированного дохода рассчитывается по формуле простых процентов и распространяется не только на первый взнос, но и на все остальные взносы на счет в пределах 50 млн руб.</w:t>
      </w:r>
    </w:p>
    <w:p w14:paraId="3F1CFF04" w14:textId="77777777" w:rsidR="00EC69D1" w:rsidRPr="006E52BE" w:rsidRDefault="00EC69D1" w:rsidP="00EC69D1">
      <w:r w:rsidRPr="006E52BE">
        <w:t>В фонде отмечают, что если фактический инвестиционный доход НПФ по итогам года окажется выше и превысит порог в 16% годовых, то фонд отразит на счете клиента сумму фактического дохода (результата от размещения пенсионных резервов). При этом доходность по продукту не может быть ниже 16% (по состоянию на 31 декабря 2027 года).</w:t>
      </w:r>
    </w:p>
    <w:p w14:paraId="566FFF96" w14:textId="77777777" w:rsidR="00EC69D1" w:rsidRPr="006E52BE" w:rsidRDefault="00EC69D1" w:rsidP="00EC69D1">
      <w:r w:rsidRPr="006E52BE">
        <w:t>Новый пенсионный продукт включает гибкую систему выплат. Для приобретения права на получение пенсии формировать накопления нужно не менее 5 лет. При этом при наступлении пенсионных оснований, например, у женщин - 55 лет, а у мужчин - 60 лет клиент получает право на получение негосударственной пенсии.</w:t>
      </w:r>
    </w:p>
    <w:p w14:paraId="21AD141B" w14:textId="77777777" w:rsidR="00EC69D1" w:rsidRPr="006E52BE" w:rsidRDefault="00EC69D1" w:rsidP="00EC69D1">
      <w:r w:rsidRPr="006E52BE">
        <w:t xml:space="preserve">Условия получения выплат: </w:t>
      </w:r>
    </w:p>
    <w:p w14:paraId="07E917E5" w14:textId="77777777" w:rsidR="00EC69D1" w:rsidRPr="006E52BE" w:rsidRDefault="00EC69D1" w:rsidP="00EC69D1">
      <w:r w:rsidRPr="006E52BE">
        <w:t>•</w:t>
      </w:r>
      <w:r w:rsidRPr="006E52BE">
        <w:tab/>
        <w:t xml:space="preserve">Пенсию по программе клиент получит в виде ежемесячных выплат. Срок ежемесячных выплат можно определить любой - в пределах от 1 года до 20 лет. Ежемесячная выплата составит не менее 7,5 тыс. рублей. </w:t>
      </w:r>
    </w:p>
    <w:p w14:paraId="144655A1" w14:textId="77777777" w:rsidR="00EC69D1" w:rsidRPr="006E52BE" w:rsidRDefault="00EC69D1" w:rsidP="00EC69D1">
      <w:r w:rsidRPr="006E52BE">
        <w:t>•</w:t>
      </w:r>
      <w:r w:rsidRPr="006E52BE">
        <w:tab/>
        <w:t xml:space="preserve">Кроме того, накопления можно забрать досрочно в виде выкупной суммы с сохранением 100% накопленного дохода по истечении 24 месяцев с даты вступления в силу договора. </w:t>
      </w:r>
    </w:p>
    <w:p w14:paraId="694FC61F" w14:textId="77777777" w:rsidR="00EC69D1" w:rsidRPr="006E52BE" w:rsidRDefault="00EC69D1" w:rsidP="00EC69D1">
      <w:r w:rsidRPr="006E52BE">
        <w:t>•</w:t>
      </w:r>
      <w:r w:rsidRPr="006E52BE">
        <w:tab/>
        <w:t xml:space="preserve">Накопления наследуются. </w:t>
      </w:r>
    </w:p>
    <w:p w14:paraId="34707BCA" w14:textId="412E1223" w:rsidR="00EC69D1" w:rsidRPr="006E52BE" w:rsidRDefault="00EC69D1" w:rsidP="00EC69D1">
      <w:r w:rsidRPr="006E52BE">
        <w:lastRenderedPageBreak/>
        <w:t xml:space="preserve">Оформить ИПП </w:t>
      </w:r>
      <w:r w:rsidR="00500035">
        <w:t>«</w:t>
      </w:r>
      <w:r w:rsidRPr="006E52BE">
        <w:t>Капитал Плюс</w:t>
      </w:r>
      <w:r w:rsidR="00500035">
        <w:t>»</w:t>
      </w:r>
      <w:r w:rsidRPr="006E52BE">
        <w:t xml:space="preserve"> может любой гражданин России с 18 лет в любом офисе НПФ </w:t>
      </w:r>
      <w:r w:rsidR="00500035">
        <w:t>«</w:t>
      </w:r>
      <w:r w:rsidRPr="006E52BE">
        <w:t>БУДУЩЕЕ</w:t>
      </w:r>
      <w:r w:rsidR="00500035">
        <w:t>»</w:t>
      </w:r>
      <w:r w:rsidRPr="006E52BE">
        <w:t>.</w:t>
      </w:r>
    </w:p>
    <w:p w14:paraId="5A49B6C5" w14:textId="355B3034" w:rsidR="00EC69D1" w:rsidRPr="006E52BE" w:rsidRDefault="00EC69D1" w:rsidP="00EC69D1">
      <w:r w:rsidRPr="006E52BE">
        <w:t xml:space="preserve">АО </w:t>
      </w:r>
      <w:r w:rsidR="00500035">
        <w:t>«</w:t>
      </w:r>
      <w:r w:rsidRPr="006E52BE">
        <w:t>НПФ БУДУЩЕЕ</w:t>
      </w:r>
      <w:r w:rsidR="00500035">
        <w:t>»</w:t>
      </w:r>
      <w:r w:rsidRPr="006E52BE">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500035">
        <w:t>«</w:t>
      </w:r>
      <w:r w:rsidRPr="006E52BE">
        <w:t>Эксперт РА</w:t>
      </w:r>
      <w:r w:rsidR="00500035">
        <w:t>»</w:t>
      </w:r>
      <w:r w:rsidRPr="006E52BE">
        <w:t xml:space="preserve"> (ruAА+) и </w:t>
      </w:r>
      <w:r w:rsidR="00500035">
        <w:t>«</w:t>
      </w:r>
      <w:r w:rsidRPr="006E52BE">
        <w:t>НРА</w:t>
      </w:r>
      <w:r w:rsidR="00500035">
        <w:t>»</w:t>
      </w:r>
      <w:r w:rsidRPr="006E52BE">
        <w:t xml:space="preserve"> (ААА ru.pf). Пенсионные сбережения фонду доверили более 8,5 млн клиентов.</w:t>
      </w:r>
    </w:p>
    <w:p w14:paraId="4183150F" w14:textId="7B0A4E5A" w:rsidR="00247383" w:rsidRPr="006E52BE" w:rsidRDefault="00EC69D1" w:rsidP="00EC69D1">
      <w:hyperlink r:id="rId10" w:history="1">
        <w:r w:rsidRPr="006E52BE">
          <w:rPr>
            <w:rStyle w:val="a3"/>
          </w:rPr>
          <w:t>http://pbroker.ru/?p=80986</w:t>
        </w:r>
      </w:hyperlink>
    </w:p>
    <w:p w14:paraId="461DF2A5" w14:textId="77777777" w:rsidR="000930B9" w:rsidRPr="006E52BE" w:rsidRDefault="000930B9" w:rsidP="000930B9">
      <w:pPr>
        <w:pStyle w:val="2"/>
      </w:pPr>
      <w:bookmarkStart w:id="36" w:name="_Toc212529979"/>
      <w:r w:rsidRPr="006E52BE">
        <w:t xml:space="preserve">CNews, 27.10.2025, НПФ </w:t>
      </w:r>
      <w:r>
        <w:t>«</w:t>
      </w:r>
      <w:r w:rsidRPr="006E52BE">
        <w:t>Будущее</w:t>
      </w:r>
      <w:r>
        <w:t>»</w:t>
      </w:r>
      <w:r w:rsidRPr="006E52BE">
        <w:t xml:space="preserve"> и ITFB Group автоматизировали 142 тыс. документов с ITFB EasyDoc</w:t>
      </w:r>
      <w:bookmarkEnd w:id="36"/>
    </w:p>
    <w:p w14:paraId="05F287E6" w14:textId="77777777" w:rsidR="000930B9" w:rsidRPr="006E52BE" w:rsidRDefault="000930B9" w:rsidP="000930B9">
      <w:pPr>
        <w:pStyle w:val="3"/>
      </w:pPr>
      <w:bookmarkStart w:id="37" w:name="_Toc212529980"/>
      <w:r w:rsidRPr="006E52BE">
        <w:t xml:space="preserve">НПФ </w:t>
      </w:r>
      <w:r>
        <w:t>«</w:t>
      </w:r>
      <w:r w:rsidRPr="006E52BE">
        <w:t>Будущее</w:t>
      </w:r>
      <w:r>
        <w:t>»</w:t>
      </w:r>
      <w:r w:rsidRPr="006E52BE">
        <w:t xml:space="preserve"> и ITFB Group завершили проект по интеллектуальному распознаванию и обработке документов. На базе платформы EasyDoc была автоматизирована регистрация 142 тыс. входящих обращений в год, включая тематическую классификацию документов с применением LLM.</w:t>
      </w:r>
      <w:bookmarkEnd w:id="37"/>
    </w:p>
    <w:p w14:paraId="445441DF" w14:textId="77777777" w:rsidR="000930B9" w:rsidRPr="006E52BE" w:rsidRDefault="000930B9" w:rsidP="000930B9">
      <w:r w:rsidRPr="006E52BE">
        <w:t xml:space="preserve">Проект стал частью масштабной программы технологической консолидации НПФ </w:t>
      </w:r>
      <w:r>
        <w:t>«</w:t>
      </w:r>
      <w:r w:rsidRPr="006E52BE">
        <w:t>Будущее</w:t>
      </w:r>
      <w:r>
        <w:t>»</w:t>
      </w:r>
      <w:r w:rsidRPr="006E52BE">
        <w:t xml:space="preserve"> после объединения фондов. Большой объем документооборота — свыше 300 тыс. документов ежегодно — требовал решения, которое обеспечит точность, скорость и контроль на всех этапах обработки. До внедрения EasyDoc около 42% потока регистрировались вручную, что создавало риски ошибок, задержек и дополнительных затрат.</w:t>
      </w:r>
    </w:p>
    <w:p w14:paraId="6F6FCE24" w14:textId="77777777" w:rsidR="000930B9" w:rsidRPr="006E52BE" w:rsidRDefault="000930B9" w:rsidP="000930B9">
      <w:r w:rsidRPr="006E52BE">
        <w:t>При выборе архитектуры решения учитывались несколько критически важных факторов: бюджет, требования по защите персональных данных, существующий архитектурный ландшафт и сложившиеся бизнес-процессы фонда. После анализа представленных на рынке решений было принято решение о совместной разработке модуля с ITFB Group.</w:t>
      </w:r>
    </w:p>
    <w:p w14:paraId="2F443BE2" w14:textId="77777777" w:rsidR="000930B9" w:rsidRPr="006E52BE" w:rsidRDefault="000930B9" w:rsidP="000930B9">
      <w:r w:rsidRPr="006E52BE">
        <w:t xml:space="preserve">Совместная команда ITFB Group и НПФ </w:t>
      </w:r>
      <w:r>
        <w:t>«</w:t>
      </w:r>
      <w:r w:rsidRPr="006E52BE">
        <w:t>Будущее</w:t>
      </w:r>
      <w:r>
        <w:t>»</w:t>
      </w:r>
      <w:r w:rsidRPr="006E52BE">
        <w:t xml:space="preserve"> за одиннадцать месяцев внедрила интеллектуальную систему, объединившую OCR, компьютерное зрение и большие языковые модели (LLM). EasyDoc автоматически извлекает текст, определяет вид, тип и тематику документа, выделяет ключевые сущности и принимает первичные решения о маршрутизации.</w:t>
      </w:r>
    </w:p>
    <w:p w14:paraId="67BA09DE" w14:textId="77777777" w:rsidR="000930B9" w:rsidRPr="006E52BE" w:rsidRDefault="000930B9" w:rsidP="000930B9">
      <w:r w:rsidRPr="006E52BE">
        <w:t xml:space="preserve">Ключевые требования к системе включали: распознавание структурированного и неструктурированного текста, качество не ниже 90% для печатного и 60% для рукописного текста, интеграцию с системой электронного документооборота через API и синхронизацию со справочниками СЭД. В решении задействовано пять алгоритмов распознавания, поддерживается HTR (Handwritten Text Recognition) и принцип </w:t>
      </w:r>
      <w:r>
        <w:t>«</w:t>
      </w:r>
      <w:r w:rsidRPr="006E52BE">
        <w:t>одного окна</w:t>
      </w:r>
      <w:r>
        <w:t>»</w:t>
      </w:r>
      <w:r w:rsidRPr="006E52BE">
        <w:t xml:space="preserve"> при регистрации.</w:t>
      </w:r>
    </w:p>
    <w:p w14:paraId="67196F66" w14:textId="77777777" w:rsidR="000930B9" w:rsidRPr="006E52BE" w:rsidRDefault="000930B9" w:rsidP="000930B9">
      <w:r w:rsidRPr="006E52BE">
        <w:t>Это первый в России проект такого масштаба, где сочетаются объёмы и тематическая классификация 20 видов документов по 58 типам и 74 тематикам с извлечением до 23 атрибутов из документов с применением LLM, что позволило перейти от механической регистрации к интеллектуальной обработке корреспонденции.</w:t>
      </w:r>
    </w:p>
    <w:p w14:paraId="55D38F85" w14:textId="77777777" w:rsidR="000930B9" w:rsidRPr="006E52BE" w:rsidRDefault="000930B9" w:rsidP="000930B9">
      <w:r w:rsidRPr="006E52BE">
        <w:lastRenderedPageBreak/>
        <w:t>По итогам внедрения: автоматизировано 62% операций по регистрации; скорость обработки входящей корреспонденции выросла на 20%; операционные затраты снижены на 30%; количество ошибок при регистрации сократилось на 80%.</w:t>
      </w:r>
    </w:p>
    <w:p w14:paraId="3035B7A3" w14:textId="77777777" w:rsidR="000930B9" w:rsidRPr="006E52BE" w:rsidRDefault="000930B9" w:rsidP="000930B9">
      <w:r w:rsidRPr="006E52BE">
        <w:t>Система EasyDoc построена по модульному принципу и готова к масштабированию — подключению филиалов, территориально удаленных офисов и поддерживает интеграцию новых ИИ-сервисов.</w:t>
      </w:r>
    </w:p>
    <w:p w14:paraId="17D2A549" w14:textId="77777777" w:rsidR="000930B9" w:rsidRPr="006E52BE" w:rsidRDefault="000930B9" w:rsidP="000930B9">
      <w:r>
        <w:t>«</w:t>
      </w:r>
      <w:r w:rsidRPr="006E52BE">
        <w:t>После объединения фондов мы столкнулись с огромным объёмом входящей корреспонденции, где значительная часть процессов выполнялась вручную. Внедрение EasyDoc совместно с ITFB Group позволило нам перевести регистрацию и обработку документов на новый уровень — минимизировать ошибки и при этом снизить нагрузку на сотрудников. Сегодня мы видим реальный эффект цифровизации в улучшении качества сервиса для клиентов и в более высокой эффективности внутренних процессов</w:t>
      </w:r>
      <w:r>
        <w:t>»</w:t>
      </w:r>
      <w:r w:rsidRPr="006E52BE">
        <w:t xml:space="preserve">, — отметила Виктория Бондарева, заместитель генерального директора НПФ </w:t>
      </w:r>
      <w:r>
        <w:t>«</w:t>
      </w:r>
      <w:r w:rsidRPr="006E52BE">
        <w:t>Будущее</w:t>
      </w:r>
      <w:r>
        <w:t>»</w:t>
      </w:r>
      <w:r w:rsidRPr="006E52BE">
        <w:t>.</w:t>
      </w:r>
    </w:p>
    <w:p w14:paraId="071B966C" w14:textId="77777777" w:rsidR="000930B9" w:rsidRPr="006E52BE" w:rsidRDefault="000930B9" w:rsidP="000930B9">
      <w:r>
        <w:t>«</w:t>
      </w:r>
      <w:r w:rsidRPr="006E52BE">
        <w:t xml:space="preserve">Мы специализируемся на проектах, где классический документооборот встречается с современными технологиями искусственного интеллекта. В случае НПФ </w:t>
      </w:r>
      <w:r>
        <w:t>«</w:t>
      </w:r>
      <w:r w:rsidRPr="006E52BE">
        <w:t>Будущее</w:t>
      </w:r>
      <w:r>
        <w:t>»</w:t>
      </w:r>
      <w:r w:rsidRPr="006E52BE">
        <w:t xml:space="preserve"> ключевым вызовом был масштаб и разнообразие входящего потока: от заявлений физических лиц до запросов государственных органов. Мы объединили опыт в построении систем электронного документооборота с технологиями CV, OCR и LLM, чтобы создать решение, которое не только автоматизировало рутину, но и заложило основу для дальнейшей интеллектуализации процессов</w:t>
      </w:r>
      <w:r>
        <w:t>»</w:t>
      </w:r>
      <w:r w:rsidRPr="006E52BE">
        <w:t>, — отметил Вадим Петросян, директор по развитию бизнеса ITFB Group.</w:t>
      </w:r>
    </w:p>
    <w:p w14:paraId="4AAA616E" w14:textId="7EA90DA5" w:rsidR="00EC69D1" w:rsidRPr="006E52BE" w:rsidRDefault="000930B9" w:rsidP="00EC69D1">
      <w:hyperlink r:id="rId11" w:history="1">
        <w:r w:rsidRPr="006E52BE">
          <w:rPr>
            <w:rStyle w:val="a3"/>
          </w:rPr>
          <w:t>https://www.cnews.ru/news/line/2025-10-27_npf_budushchee_i_itfb_group_avtomatizirovali</w:t>
        </w:r>
      </w:hyperlink>
    </w:p>
    <w:p w14:paraId="1E6218E2" w14:textId="77777777" w:rsidR="00111D7C" w:rsidRPr="006E52BE"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12529981"/>
      <w:r w:rsidRPr="006E52BE">
        <w:t>Программа долгосрочных сбережений</w:t>
      </w:r>
      <w:bookmarkEnd w:id="38"/>
      <w:bookmarkEnd w:id="43"/>
    </w:p>
    <w:p w14:paraId="39D79AA0" w14:textId="77777777" w:rsidR="00C57F18" w:rsidRPr="006E52BE" w:rsidRDefault="00C57F18" w:rsidP="00C57F18">
      <w:pPr>
        <w:pStyle w:val="2"/>
      </w:pPr>
      <w:bookmarkStart w:id="44" w:name="a3"/>
      <w:bookmarkStart w:id="45" w:name="_Hlk212529400"/>
      <w:bookmarkStart w:id="46" w:name="_Toc212529982"/>
      <w:bookmarkEnd w:id="44"/>
      <w:r w:rsidRPr="006E52BE">
        <w:t>РБК, 27.10.2025, Россиян призвали откладывать на пенсию с первых зарплат</w:t>
      </w:r>
      <w:bookmarkEnd w:id="46"/>
    </w:p>
    <w:p w14:paraId="1F53D1F4" w14:textId="25EE2969" w:rsidR="00C57F18" w:rsidRPr="006E52BE" w:rsidRDefault="00C57F18" w:rsidP="00953023">
      <w:pPr>
        <w:pStyle w:val="3"/>
      </w:pPr>
      <w:bookmarkStart w:id="47" w:name="_Toc212529983"/>
      <w:r w:rsidRPr="006E52BE">
        <w:t xml:space="preserve">Президент Национальной ассоциации негосударственных пенсионных фондов (СРО НАПФ) Сергей Беляков призвал откладывать на пенсию, начиная с первых зарплат. По его словам, такая стратегия наиболее эффективна с точки зрения увеличения размера выплаты в пенсионном возрасте, заявил он в комментарии агентству </w:t>
      </w:r>
      <w:r w:rsidR="00500035">
        <w:t>«</w:t>
      </w:r>
      <w:r w:rsidRPr="006E52BE">
        <w:t>Прайм</w:t>
      </w:r>
      <w:r w:rsidR="00500035">
        <w:t>»</w:t>
      </w:r>
      <w:r w:rsidRPr="006E52BE">
        <w:t>.</w:t>
      </w:r>
      <w:bookmarkEnd w:id="47"/>
    </w:p>
    <w:p w14:paraId="6DAA51B5" w14:textId="68E10F75" w:rsidR="00C57F18" w:rsidRPr="006E52BE" w:rsidRDefault="00500035" w:rsidP="00C57F18">
      <w:r>
        <w:t>«</w:t>
      </w:r>
      <w:r w:rsidR="00C57F18" w:rsidRPr="006E52BE">
        <w:t xml:space="preserve">Откладывать на пенсию можно уже с юности, обратившись в любой негосударственный пенсионный фонд (НПФ). Это может быть как участие в корпоративных пенсионных программах, где работодатели софинансируют взносы сотрудников, так и заключение индивидуального пенсионного плана самим гражданином. Если вы еще не решили, копить ли на пенсию, и хотите просто собрать значительную сумму, чтобы потом уже решить, как ей распорядиться, то вам подойдет </w:t>
      </w:r>
      <w:r>
        <w:t>«</w:t>
      </w:r>
      <w:r w:rsidR="00C57F18" w:rsidRPr="006E52BE">
        <w:t>Программа долгосрочных сбережений</w:t>
      </w:r>
      <w:r>
        <w:t>»</w:t>
      </w:r>
      <w:r w:rsidR="00C57F18" w:rsidRPr="006E52BE">
        <w:t xml:space="preserve"> (ПДС)</w:t>
      </w:r>
      <w:r>
        <w:t>»</w:t>
      </w:r>
      <w:r w:rsidR="00C57F18" w:rsidRPr="006E52BE">
        <w:t>, — посоветовал собеседник издания.</w:t>
      </w:r>
    </w:p>
    <w:p w14:paraId="3A0D8550" w14:textId="77777777" w:rsidR="00C57F18" w:rsidRPr="006E52BE" w:rsidRDefault="00C57F18" w:rsidP="00C57F18">
      <w:r w:rsidRPr="006E52BE">
        <w:t xml:space="preserve">По словам Белякова, в ПДС каждое вложение умножается за счет софинансирования, что позволяет получать до 100% доходности. Участникам доступны налоговые вычеты, </w:t>
      </w:r>
      <w:r w:rsidRPr="006E52BE">
        <w:lastRenderedPageBreak/>
        <w:t>дающие еще как минимум 13% к общей доходности в течение всего срока. Беляков привел пример: если ежемесячно откладывать по 3 тыс. руб., за 15 лет можно накопить более 2,2 млн руб.</w:t>
      </w:r>
    </w:p>
    <w:p w14:paraId="33C031F1" w14:textId="77777777" w:rsidR="00C57F18" w:rsidRPr="006E52BE" w:rsidRDefault="00C57F18" w:rsidP="00C57F18">
      <w:r w:rsidRPr="006E52BE">
        <w:t>Он подчеркнул, что накопления можно делать и в пользу детей. Например, если родители будут вносить те же 3 тыс. руб. в месяц со дня рождения ребенка, то к его 18-летию на счете соберется около 3,1 млн руб. По мнению Белякова, такие средства могут стать хорошим финансовым стартом и мотивацией к самостоятельным сбережениям в будущем.</w:t>
      </w:r>
    </w:p>
    <w:p w14:paraId="6F48C942" w14:textId="77777777" w:rsidR="00C57F18" w:rsidRPr="006E52BE" w:rsidRDefault="00C57F18" w:rsidP="00C57F18">
      <w:r w:rsidRPr="006E52BE">
        <w:t>Эксперт также напомнил, что Минфин предложил увеличить предельную сумму налогового вычета по счетам для детей с 400 тыс. до 1 млн руб. Таким образом, родители смогут не платить налог на доходы с суммы до 500 тыс. руб. Беляков считает, что это решение повысит привлекательность программы и станет дополнительной поддержкой для молодых семей.</w:t>
      </w:r>
    </w:p>
    <w:p w14:paraId="565DD998" w14:textId="77777777" w:rsidR="00C57F18" w:rsidRPr="006E52BE" w:rsidRDefault="00C57F18" w:rsidP="00C57F18">
      <w:r w:rsidRPr="006E52BE">
        <w:t>При этом Беляков признал, что, несмотря на все преимущества, доля молодежи среди участников ПДС пока не превышает 1%.</w:t>
      </w:r>
    </w:p>
    <w:p w14:paraId="6971765B" w14:textId="10052B87" w:rsidR="00C57F18" w:rsidRPr="006E52BE" w:rsidRDefault="00500035" w:rsidP="00C57F18">
      <w:r>
        <w:t>«</w:t>
      </w:r>
      <w:r w:rsidR="00C57F18" w:rsidRPr="006E52BE">
        <w:t xml:space="preserve">Причины понятны: стремление жить </w:t>
      </w:r>
      <w:r>
        <w:t>«</w:t>
      </w:r>
      <w:r w:rsidR="00C57F18" w:rsidRPr="006E52BE">
        <w:t>здесь и сейчас</w:t>
      </w:r>
      <w:r>
        <w:t>»</w:t>
      </w:r>
      <w:r w:rsidR="00C57F18" w:rsidRPr="006E52BE">
        <w:t>, недоверие к финансовым инструментам и низкая финансовая грамотность. Чтобы изменить это, НПФ предлагают менять фокус на привлечение клиентов из числа молодежи и среднего возраста. Сейчас главное — суметь убедить их использовать возможность, которую дало государство. Откладывая по чуть-чуть, без всяких рисков можно обеспечить финансовое благополучие в будущем</w:t>
      </w:r>
      <w:r>
        <w:t>»</w:t>
      </w:r>
      <w:r w:rsidR="00C57F18" w:rsidRPr="006E52BE">
        <w:t>, — убежден Беляков.</w:t>
      </w:r>
    </w:p>
    <w:p w14:paraId="40D66E9B" w14:textId="77777777" w:rsidR="00C57F18" w:rsidRPr="006E52BE" w:rsidRDefault="00C57F18" w:rsidP="00C57F18">
      <w:r w:rsidRPr="006E52BE">
        <w:t>Какая будет пенсия у тех, кто никогда не работал</w:t>
      </w:r>
    </w:p>
    <w:p w14:paraId="7D5DF936" w14:textId="77777777" w:rsidR="00C57F18" w:rsidRPr="006E52BE" w:rsidRDefault="00C57F18" w:rsidP="00C57F18">
      <w:r w:rsidRPr="006E52BE">
        <w:t>Людям, которые никогда не работали, платят социальную пенсию по старости. На нее могут претендовать граждане без трудового стажа, те, у кого трудовой стаж составляет менее 15 лет, и люди, которые заработали менее 30 пенсионных баллов. При этом социальную пенсию назначают не только по старости, но также в связи с потерей кормильца и получением инвалидности.</w:t>
      </w:r>
    </w:p>
    <w:p w14:paraId="192E82B5" w14:textId="77777777" w:rsidR="00C57F18" w:rsidRPr="006E52BE" w:rsidRDefault="00C57F18" w:rsidP="00C57F18">
      <w:r w:rsidRPr="006E52BE">
        <w:t>Социальная пенсия по старости начинает выплачиваться на пять лет позже, чем обычная страховая пенсия. Возраст выхода на нее зависит от года:</w:t>
      </w:r>
    </w:p>
    <w:p w14:paraId="2859176C" w14:textId="77777777" w:rsidR="00C57F18" w:rsidRPr="006E52BE" w:rsidRDefault="00C57F18" w:rsidP="00C57F18">
      <w:r w:rsidRPr="006E52BE">
        <w:t>2024 год — 68 лет для мужчин и 63 года для женщин;</w:t>
      </w:r>
    </w:p>
    <w:p w14:paraId="7CE45084" w14:textId="77777777" w:rsidR="00C57F18" w:rsidRPr="006E52BE" w:rsidRDefault="00C57F18" w:rsidP="00C57F18">
      <w:r w:rsidRPr="006E52BE">
        <w:t>2026 год — 69 лет для мужчин и 64 года для женщин;</w:t>
      </w:r>
    </w:p>
    <w:p w14:paraId="5DF1C054" w14:textId="77777777" w:rsidR="00C57F18" w:rsidRPr="006E52BE" w:rsidRDefault="00C57F18" w:rsidP="00C57F18">
      <w:r w:rsidRPr="006E52BE">
        <w:t>2028 год и далее — 70 лет для мужчин и 65 лет для женщин.</w:t>
      </w:r>
    </w:p>
    <w:p w14:paraId="1E6C3168" w14:textId="48A263FE" w:rsidR="00C57F18" w:rsidRPr="006E52BE" w:rsidRDefault="00C57F18" w:rsidP="00C57F18">
      <w:r w:rsidRPr="006E52BE">
        <w:t xml:space="preserve">Чтобы оформить социальную пенсию, нужно обратиться в Социальный фонд России, МФЦ или подать заявку на </w:t>
      </w:r>
      <w:r w:rsidR="00500035">
        <w:t>«</w:t>
      </w:r>
      <w:r w:rsidRPr="006E52BE">
        <w:t>Госуслугах</w:t>
      </w:r>
      <w:r w:rsidR="00500035">
        <w:t>»</w:t>
      </w:r>
      <w:r w:rsidRPr="006E52BE">
        <w:t>. Размер социальной пенсии по старости в 2025 году составляет 8824,08 руб.</w:t>
      </w:r>
    </w:p>
    <w:p w14:paraId="37B022EC" w14:textId="77777777" w:rsidR="00C57F18" w:rsidRPr="006E52BE" w:rsidRDefault="00C57F18" w:rsidP="00C57F18">
      <w:r w:rsidRPr="006E52BE">
        <w:t>Какой будет пенсия по старости в 2026 году</w:t>
      </w:r>
    </w:p>
    <w:p w14:paraId="7B387DCA" w14:textId="77777777" w:rsidR="00C57F18" w:rsidRPr="006E52BE" w:rsidRDefault="00C57F18" w:rsidP="00C57F18">
      <w:r w:rsidRPr="006E52BE">
        <w:t>Ранее министр финансов России Антон Силуанов заявил, что с 1 января 2026 года страховые пенсии неработающих и работающих пенсионеров увеличатся на 7,6%, средний размер пенсии по старости составит 27 117 руб. Выплаты ветеранам и инвалидам, а также материнский капитал будут проиндексированы с учетом уровня инфляции за 2025 год — на 6,8%.</w:t>
      </w:r>
    </w:p>
    <w:p w14:paraId="413EA837" w14:textId="77777777" w:rsidR="00C57F18" w:rsidRPr="006E52BE" w:rsidRDefault="00C57F18" w:rsidP="00C57F18">
      <w:r w:rsidRPr="006E52BE">
        <w:lastRenderedPageBreak/>
        <w:t>Общий объем расходов Соцфонда в 2026 году составит 18,7 трлн руб., что на 10,3% превышает показатели текущего года. В бюджете также предусмотрены средства на социальные пенсии для 3,5 млн граждан, которые будут увеличены на 6,8%, региональные социальные доплаты для 1,4 млн пенсионеров и перерасчет пенсий многодетным матерям. Более 470 тыс. женщин получат увеличение пенсии в среднем почти на 2 тыс. руб.</w:t>
      </w:r>
    </w:p>
    <w:p w14:paraId="359A36D6" w14:textId="73950FCF" w:rsidR="00C57F18" w:rsidRDefault="00C57F18" w:rsidP="00C57F18">
      <w:hyperlink r:id="rId12" w:history="1">
        <w:r w:rsidRPr="006E52BE">
          <w:rPr>
            <w:rStyle w:val="a3"/>
          </w:rPr>
          <w:t>https://www.rbc.ru/life/news/68ff0cf79a794749a0fd766f</w:t>
        </w:r>
      </w:hyperlink>
      <w:r w:rsidRPr="006E52BE">
        <w:t xml:space="preserve"> </w:t>
      </w:r>
    </w:p>
    <w:p w14:paraId="74FB2DE1" w14:textId="5764F6CF" w:rsidR="00960FE0" w:rsidRDefault="00960FE0" w:rsidP="00960FE0">
      <w:pPr>
        <w:pStyle w:val="2"/>
      </w:pPr>
      <w:bookmarkStart w:id="48" w:name="_Hlk212529434"/>
      <w:bookmarkStart w:id="49" w:name="_Toc212529984"/>
      <w:bookmarkEnd w:id="45"/>
      <w:r>
        <w:t>Все о СРО в России, 27.10.2025</w:t>
      </w:r>
      <w:r w:rsidRPr="00960FE0">
        <w:t xml:space="preserve">, </w:t>
      </w:r>
      <w:r>
        <w:t>Корпоративные пенсионные программы помогут бизнесу оптимизировать налоги: отраслевая СРО рассказала о преимуществах ПДС</w:t>
      </w:r>
      <w:bookmarkEnd w:id="49"/>
    </w:p>
    <w:p w14:paraId="631C021A" w14:textId="77777777" w:rsidR="00960FE0" w:rsidRDefault="00960FE0" w:rsidP="00960FE0">
      <w:pPr>
        <w:pStyle w:val="3"/>
      </w:pPr>
      <w:bookmarkStart w:id="50" w:name="_Toc212529985"/>
      <w:r>
        <w:t>Ведущие эксперты финансового рынка обозначили корпоративные пенсионные программы и Программу долгосрочных сбережений (ПДС) в качестве действенного инструмента не только социальной ответственности, но и повышения финансовой устойчивости компаний. Ключевые выгоды для бизнеса включают оптимизацию налогов и снижение страховых отчислений, которые станут доступны работодателям после вступления в силу соответствующего закона.</w:t>
      </w:r>
      <w:bookmarkEnd w:id="50"/>
    </w:p>
    <w:p w14:paraId="448998E7" w14:textId="77777777" w:rsidR="00960FE0" w:rsidRDefault="00960FE0" w:rsidP="00960FE0">
      <w:r>
        <w:t>Такие выводы прозвучали в ходе II Всероссийской конференции "Финансовая культура предпринимательства в России", площадки для диалога между представителями власти, бизнес-сообщества и научных кругов. В рамках пленарного заседания "Финансовая культура как основа устойчивого развития бизнеса" с докладом выступил вице-президент Национальной ассоциации негосударственных пенсионных фондов (НАПФ) Алексей Денисов. Информация появилась на сайте саморегулятора.</w:t>
      </w:r>
    </w:p>
    <w:p w14:paraId="6DBBC09D" w14:textId="77777777" w:rsidR="00960FE0" w:rsidRDefault="00960FE0" w:rsidP="00960FE0">
      <w:r>
        <w:t>Синергия корпоративных программ и долгосрочных сбережений</w:t>
      </w:r>
    </w:p>
    <w:p w14:paraId="56D93A0D" w14:textId="77777777" w:rsidR="00960FE0" w:rsidRDefault="00960FE0" w:rsidP="00960FE0">
      <w:r>
        <w:t>Алексей Денисов представил доклад о синергетическом эффекте от внедрения корпоративных пенсионных программ (КПП) и Программы долгосрочных сбережений (ПДС). Он подчеркнул роль таких программ в повышении финансовой устойчивости компаний. "Для бизнеса участие в сберегательных программах своих сотрудников - это инструмент не только социальной ответственности, но и эффективного управления рисками и затратами", - отметил спикер.</w:t>
      </w:r>
    </w:p>
    <w:p w14:paraId="6694D7AB" w14:textId="77777777" w:rsidR="00960FE0" w:rsidRDefault="00960FE0" w:rsidP="00960FE0">
      <w:r>
        <w:t>По его словам, СРО НАПФ ведет активную работу с рынком, чтобы помочь компаниям оценить выгоды от новых механизмов накоплений. Бизнес уже проявляет значительный интерес к гибридному инструменту - корпоративной программе долгосрочных сбережений (корпоративной ПДС).</w:t>
      </w:r>
    </w:p>
    <w:p w14:paraId="772297E1" w14:textId="77777777" w:rsidR="00960FE0" w:rsidRDefault="00960FE0" w:rsidP="00960FE0">
      <w:r>
        <w:t>Налоговые стимулы и гибкость для работодателей</w:t>
      </w:r>
    </w:p>
    <w:p w14:paraId="05298E00" w14:textId="77777777" w:rsidR="00960FE0" w:rsidRDefault="00960FE0" w:rsidP="00960FE0">
      <w:r>
        <w:t>Ключевым преимуществом для компаний станут новые налоговые условия. После вступления закона в силу работодатели смогут учитывать уплаченные взносы на счета сотрудников в составе расходов, тем самым уменьшая налогооблагаемую базу. Помимо этого, компании получат гибкость в формировании условий софинансирования, определяя размер взноса и механизм выплат в соответствии с кадровой политикой и бюджетными возможностями.</w:t>
      </w:r>
    </w:p>
    <w:p w14:paraId="263941D6" w14:textId="77777777" w:rsidR="00960FE0" w:rsidRDefault="00960FE0" w:rsidP="00960FE0">
      <w:r>
        <w:t>Неоспоримые выгоды для сотрудников</w:t>
      </w:r>
    </w:p>
    <w:p w14:paraId="7D9F6C2E" w14:textId="77777777" w:rsidR="00960FE0" w:rsidRDefault="00960FE0" w:rsidP="00960FE0">
      <w:r>
        <w:lastRenderedPageBreak/>
        <w:t>Вице-президент НАПФ отдельно остановился на преимуществах ПДС для работников. "Для работника ПДС - это сплошные выгоды. Капитал формируется не в виде обязательств компании, а непосредственно на счете самого сотрудника", - заявил Алексей Денисов.</w:t>
      </w:r>
    </w:p>
    <w:p w14:paraId="68061ED0" w14:textId="77777777" w:rsidR="00960FE0" w:rsidRDefault="00960FE0" w:rsidP="00960FE0">
      <w:r>
        <w:t>Накопления работников увеличиваются за счет софинансирования работодателя, защищены от инфляции и ежегодно растут на сумму инвестиционного дохода, который зарабатывают операторы программы - негосударственные пенсионные фонды (НПФ). По данным ассоциации, за 2024 год доходность по ПДС составила в среднем 20% годовых. Кроме того, программа дает возможность досрочного получения "второй" пенсии: выплаты можно начинать в 55 лет для женщин и в 60 лет для мужчин.</w:t>
      </w:r>
    </w:p>
    <w:p w14:paraId="4DD90660" w14:textId="77777777" w:rsidR="00960FE0" w:rsidRDefault="00960FE0" w:rsidP="00960FE0">
      <w:r>
        <w:t>Необходимость просветительской работы</w:t>
      </w:r>
    </w:p>
    <w:p w14:paraId="19D67189" w14:textId="77777777" w:rsidR="00960FE0" w:rsidRDefault="00960FE0" w:rsidP="00960FE0">
      <w:r>
        <w:t>Завершая выступление, Алексей Денисов подчеркнул необходимость масштабных просветительских кампаний. По его мнению, только через практические кейсы и повышение финансовой грамотности предпринимателей современные сберегательные решения смогут широко укорениться в корпоративной практике.</w:t>
      </w:r>
    </w:p>
    <w:p w14:paraId="52CE5462" w14:textId="77777777" w:rsidR="00960FE0" w:rsidRDefault="00960FE0" w:rsidP="00960FE0">
      <w:r>
        <w:t>Справочная информация:</w:t>
      </w:r>
    </w:p>
    <w:p w14:paraId="5088159B" w14:textId="77777777" w:rsidR="00960FE0" w:rsidRDefault="00960FE0" w:rsidP="00960FE0">
      <w:r>
        <w:t>Национальная ассоциация негосударственных пенсионных фондов (НАПФ) учреждена 22 марта 2000 года. Ассоциация объединяет 43 организации: 32 НПФ и 11 ассоциированных членов.</w:t>
      </w:r>
    </w:p>
    <w:p w14:paraId="0FB1CBA1" w14:textId="77777777" w:rsidR="00960FE0" w:rsidRDefault="00960FE0" w:rsidP="00960FE0">
      <w:r>
        <w:t>Программа долгосрочных сбережений разработана Министерством финансов РФ совместно с Банком России и с участием НАПФ. На 1 октября 2025 года россияне заключили более 7,4 млн договоров ПДС на общую сумму свыше 513 млрд рублей. Услуги по программе оказывают 29 из 32 российских НПФ.</w:t>
      </w:r>
    </w:p>
    <w:p w14:paraId="0392F932" w14:textId="77777777" w:rsidR="00960FE0" w:rsidRDefault="00960FE0" w:rsidP="00960FE0">
      <w:r>
        <w:t>Элеонора Ширинова</w:t>
      </w:r>
    </w:p>
    <w:p w14:paraId="4955FB54" w14:textId="0C3170A6" w:rsidR="00960FE0" w:rsidRPr="00960FE0" w:rsidRDefault="00960FE0" w:rsidP="00960FE0">
      <w:hyperlink r:id="rId13" w:history="1">
        <w:r w:rsidRPr="009F06A6">
          <w:rPr>
            <w:rStyle w:val="a3"/>
          </w:rPr>
          <w:t>https://www.all-sro.ru/news/korporativnye-pensionnye-programmy-pomogut-biznesu-optimizirovat-nalogi-otraslevaya-sro-rasskazala-o/</w:t>
        </w:r>
      </w:hyperlink>
      <w:r w:rsidRPr="00960FE0">
        <w:t xml:space="preserve"> </w:t>
      </w:r>
    </w:p>
    <w:p w14:paraId="4CB74FC7" w14:textId="6174043F" w:rsidR="00A41FB3" w:rsidRPr="006E52BE" w:rsidRDefault="00A41FB3" w:rsidP="00A41FB3">
      <w:pPr>
        <w:pStyle w:val="2"/>
      </w:pPr>
      <w:bookmarkStart w:id="51" w:name="a4"/>
      <w:bookmarkStart w:id="52" w:name="_Toc212529986"/>
      <w:bookmarkEnd w:id="48"/>
      <w:bookmarkEnd w:id="51"/>
      <w:r w:rsidRPr="006E52BE">
        <w:t>InvestFuture, 26.10.2025, 5 вопросов, на которые нужно ответить перед открытием ИИС-3</w:t>
      </w:r>
      <w:bookmarkEnd w:id="52"/>
    </w:p>
    <w:p w14:paraId="2F7C5458" w14:textId="77777777" w:rsidR="00A41FB3" w:rsidRPr="006E52BE" w:rsidRDefault="00A41FB3" w:rsidP="00953023">
      <w:pPr>
        <w:pStyle w:val="3"/>
      </w:pPr>
      <w:bookmarkStart w:id="53" w:name="_Toc212529987"/>
      <w:r w:rsidRPr="006E52BE">
        <w:t>Перед открытием индивидуального инвестиционного счета (ИИС-3) важно задать себе несколько ключевых вопросов. Как выбрать между ИИС-3 и пенсионным накопительным счетом (ПДС)? Есть ли у вас финансовая подушка на случай непредвиденных расходов? Эти вопросы помогут вам принять осознанное решение о начале инвестирования.</w:t>
      </w:r>
      <w:bookmarkEnd w:id="53"/>
    </w:p>
    <w:p w14:paraId="4FBC7FA5" w14:textId="77777777" w:rsidR="00A41FB3" w:rsidRPr="006E52BE" w:rsidRDefault="00A41FB3" w:rsidP="00A41FB3">
      <w:r w:rsidRPr="006E52BE">
        <w:t>Прежде чем заводить новый счет, задайте себе несколько ключевых вопросов.</w:t>
      </w:r>
    </w:p>
    <w:p w14:paraId="0D79C851" w14:textId="77777777" w:rsidR="00A41FB3" w:rsidRPr="006E52BE" w:rsidRDefault="00A41FB3" w:rsidP="00A41FB3">
      <w:r w:rsidRPr="006E52BE">
        <w:t>Что выбрать — ПДС или ИИС-3?</w:t>
      </w:r>
    </w:p>
    <w:p w14:paraId="14068A12" w14:textId="77777777" w:rsidR="00A41FB3" w:rsidRPr="006E52BE" w:rsidRDefault="00A41FB3" w:rsidP="00A41FB3">
      <w:r w:rsidRPr="006E52BE">
        <w:t>ИИС-3 подходит широкому кругу инвесторов, тогда как ПДС — скорее инструмент социальной поддержки. Он выгоден тем, чей доход ниже ₽80 тыс. (тогда коэффициент софинансирования будет максимальным), или тем, кому до пенсии оста��ось менее 10 лет.</w:t>
      </w:r>
    </w:p>
    <w:p w14:paraId="59EB8252" w14:textId="77777777" w:rsidR="00A41FB3" w:rsidRPr="006E52BE" w:rsidRDefault="00A41FB3" w:rsidP="00A41FB3">
      <w:r w:rsidRPr="006E52BE">
        <w:t>Еще одно важное отличие:</w:t>
      </w:r>
    </w:p>
    <w:p w14:paraId="3AF35CF4" w14:textId="77777777" w:rsidR="00A41FB3" w:rsidRPr="006E52BE" w:rsidRDefault="00A41FB3" w:rsidP="00A41FB3">
      <w:r w:rsidRPr="006E52BE">
        <w:lastRenderedPageBreak/>
        <w:t>в ПДС доходность обеспечивает НПФ;</w:t>
      </w:r>
    </w:p>
    <w:p w14:paraId="2541DC53" w14:textId="77777777" w:rsidR="00A41FB3" w:rsidRPr="006E52BE" w:rsidRDefault="00A41FB3" w:rsidP="00A41FB3">
      <w:r w:rsidRPr="006E52BE">
        <w:t>в ИИС-3 вы сами управляете инвестициями.</w:t>
      </w:r>
    </w:p>
    <w:p w14:paraId="6AAE3444" w14:textId="77777777" w:rsidR="00A41FB3" w:rsidRPr="006E52BE" w:rsidRDefault="00A41FB3" w:rsidP="00A41FB3">
      <w:r w:rsidRPr="006E52BE">
        <w:t>Инструменты можно совмещать, но помните: предельная сумма вычета (на взнос до ₽400 тыс. в год) суммируется по обоим счетам.</w:t>
      </w:r>
    </w:p>
    <w:p w14:paraId="381805EC" w14:textId="77777777" w:rsidR="00A41FB3" w:rsidRPr="006E52BE" w:rsidRDefault="00A41FB3" w:rsidP="00A41FB3">
      <w:r w:rsidRPr="006E52BE">
        <w:t>Готовы ли вы к долгосрочным инвестициям?</w:t>
      </w:r>
    </w:p>
    <w:p w14:paraId="0CA7F3D2" w14:textId="77777777" w:rsidR="00A41FB3" w:rsidRPr="006E52BE" w:rsidRDefault="00A41FB3" w:rsidP="00A41FB3">
      <w:r w:rsidRPr="006E52BE">
        <w:t>ИИС-3 — инструмент на дистанцию. Чтобы получить вычет или вывести деньги, средства нужно держать от 5 до 10 лет — в зависимости от года открытия:</w:t>
      </w:r>
    </w:p>
    <w:p w14:paraId="224184E6" w14:textId="77777777" w:rsidR="00A41FB3" w:rsidRPr="006E52BE" w:rsidRDefault="00A41FB3" w:rsidP="00A41FB3">
      <w:r w:rsidRPr="006E52BE">
        <w:t>5 лет — при открытии в 2025–2026;</w:t>
      </w:r>
    </w:p>
    <w:p w14:paraId="46943B94" w14:textId="77777777" w:rsidR="00A41FB3" w:rsidRPr="006E52BE" w:rsidRDefault="00A41FB3" w:rsidP="00A41FB3">
      <w:r w:rsidRPr="006E52BE">
        <w:t>6 лет — в 2027;</w:t>
      </w:r>
    </w:p>
    <w:p w14:paraId="3FBE764E" w14:textId="77777777" w:rsidR="00A41FB3" w:rsidRPr="006E52BE" w:rsidRDefault="00A41FB3" w:rsidP="00A41FB3">
      <w:r w:rsidRPr="006E52BE">
        <w:t>7 лет — в 2028;</w:t>
      </w:r>
    </w:p>
    <w:p w14:paraId="08CD6A80" w14:textId="77777777" w:rsidR="00A41FB3" w:rsidRPr="006E52BE" w:rsidRDefault="00A41FB3" w:rsidP="00A41FB3">
      <w:r w:rsidRPr="006E52BE">
        <w:t>8 лет — в 2029;</w:t>
      </w:r>
    </w:p>
    <w:p w14:paraId="4B7B7403" w14:textId="77777777" w:rsidR="00A41FB3" w:rsidRPr="006E52BE" w:rsidRDefault="00A41FB3" w:rsidP="00A41FB3">
      <w:r w:rsidRPr="006E52BE">
        <w:t>9 лет — в 2030;</w:t>
      </w:r>
    </w:p>
    <w:p w14:paraId="5A1E63D1" w14:textId="77777777" w:rsidR="00A41FB3" w:rsidRPr="006E52BE" w:rsidRDefault="00A41FB3" w:rsidP="00A41FB3">
      <w:r w:rsidRPr="006E52BE">
        <w:t>10 лет — с 2031.</w:t>
      </w:r>
    </w:p>
    <w:p w14:paraId="5AE822C3" w14:textId="77777777" w:rsidR="00A41FB3" w:rsidRPr="006E52BE" w:rsidRDefault="00A41FB3" w:rsidP="00A41FB3">
      <w:r w:rsidRPr="006E52BE">
        <w:t>Если у вас есть долгосрочная цель — например, накопить на образование ребёнка, — ИИС-3 отлично подойдёт. Если цели нет — не спешите.</w:t>
      </w:r>
    </w:p>
    <w:p w14:paraId="168A8AE1" w14:textId="77777777" w:rsidR="00A41FB3" w:rsidRPr="006E52BE" w:rsidRDefault="00A41FB3" w:rsidP="00A41FB3">
      <w:r w:rsidRPr="006E52BE">
        <w:t>Лайфхак: можно открыть счёт сейчас и пока не вносить деньги. Когда решите инвестировать, часть срока уже пройдет.</w:t>
      </w:r>
    </w:p>
    <w:p w14:paraId="5BFE8CC3" w14:textId="77777777" w:rsidR="00A41FB3" w:rsidRPr="006E52BE" w:rsidRDefault="00A41FB3" w:rsidP="00A41FB3">
      <w:r w:rsidRPr="006E52BE">
        <w:t>Есть ли у вас финансовая подушка?</w:t>
      </w:r>
    </w:p>
    <w:p w14:paraId="4F6B096D" w14:textId="77777777" w:rsidR="00A41FB3" w:rsidRPr="006E52BE" w:rsidRDefault="00A41FB3" w:rsidP="00A41FB3">
      <w:r w:rsidRPr="006E52BE">
        <w:t>Инвестировать стоит только те средства, которые не понадобятся в ближайшие годы. Если снять деньги раньше срока — льготы сгорают, а вычеты придется вернуть с пенями.</w:t>
      </w:r>
    </w:p>
    <w:p w14:paraId="58558CB6" w14:textId="77777777" w:rsidR="00A41FB3" w:rsidRPr="006E52BE" w:rsidRDefault="00A41FB3" w:rsidP="00A41FB3">
      <w:r w:rsidRPr="006E52BE">
        <w:t>Исключение только одно — дорогостоящее лечение из утвержденного правительством перечня.</w:t>
      </w:r>
    </w:p>
    <w:p w14:paraId="65041475" w14:textId="77777777" w:rsidR="00A41FB3" w:rsidRPr="006E52BE" w:rsidRDefault="00A41FB3" w:rsidP="00A41FB3">
      <w:r w:rsidRPr="006E52BE">
        <w:t>Знаете ли вы, как получить вычет на практике?</w:t>
      </w:r>
    </w:p>
    <w:p w14:paraId="6891AD62" w14:textId="77777777" w:rsidR="00A41FB3" w:rsidRPr="006E52BE" w:rsidRDefault="00A41FB3" w:rsidP="00A41FB3">
      <w:r w:rsidRPr="006E52BE">
        <w:t>В 2027 году вы сможете вернуть 13% от внесенной суммы, но не более ₽52 000 в год. То есть, если за 2026 год внесёте ₽72 000 (₽6 000 × 12), получите вычет ₽9 360. Главное — иметь официальный доход с НДФЛ и не снимать деньги раньше срока.</w:t>
      </w:r>
    </w:p>
    <w:p w14:paraId="37B5837C" w14:textId="77777777" w:rsidR="00A41FB3" w:rsidRPr="006E52BE" w:rsidRDefault="00A41FB3" w:rsidP="00A41FB3">
      <w:r w:rsidRPr="006E52BE">
        <w:t>Инструкция, как подать вычет по упрощённой схеме, есть в нашем телеграм-канале.</w:t>
      </w:r>
    </w:p>
    <w:p w14:paraId="498201B1" w14:textId="77777777" w:rsidR="00A41FB3" w:rsidRPr="006E52BE" w:rsidRDefault="00A41FB3" w:rsidP="00A41FB3">
      <w:r w:rsidRPr="006E52BE">
        <w:t>Даже если пополняете счет только в конце года, на вычет сможете подать уже в начале следующего. Исключение — год закрытия ИИС.</w:t>
      </w:r>
    </w:p>
    <w:p w14:paraId="1B87AE62" w14:textId="77777777" w:rsidR="00A41FB3" w:rsidRPr="006E52BE" w:rsidRDefault="00A41FB3" w:rsidP="00A41FB3">
      <w:r w:rsidRPr="006E52BE">
        <w:t>Рассчитываете ли вы на купоны по облигациям?</w:t>
      </w:r>
    </w:p>
    <w:p w14:paraId="3F39993A" w14:textId="77777777" w:rsidR="00A41FB3" w:rsidRPr="006E52BE" w:rsidRDefault="00A41FB3" w:rsidP="00A41FB3">
      <w:r w:rsidRPr="006E52BE">
        <w:t>Дивиденды по акциям можно выводить на отдельный счёт в рамках ИИС-3, а вот купоны по облигациям — нельзя. Если регулярные выплаты важны для текущих расходов, лучше открыть обычный брокерский счёт.</w:t>
      </w:r>
    </w:p>
    <w:p w14:paraId="7CA374EC" w14:textId="62DA8BFF" w:rsidR="00A41FB3" w:rsidRPr="006E52BE" w:rsidRDefault="00A41FB3" w:rsidP="00A41FB3">
      <w:hyperlink r:id="rId14" w:history="1">
        <w:r w:rsidRPr="006E52BE">
          <w:rPr>
            <w:rStyle w:val="a3"/>
          </w:rPr>
          <w:t>https://investfuture.ru/articles/opredelite-gotov-li-vy-otkryt-iis-3-i-upravlyat-svoimi-investitsiyami</w:t>
        </w:r>
      </w:hyperlink>
      <w:r w:rsidRPr="006E52BE">
        <w:t xml:space="preserve"> </w:t>
      </w:r>
    </w:p>
    <w:p w14:paraId="478F666A" w14:textId="6656B593" w:rsidR="0077164B" w:rsidRPr="006E52BE" w:rsidRDefault="0077164B" w:rsidP="0077164B">
      <w:pPr>
        <w:pStyle w:val="2"/>
      </w:pPr>
      <w:bookmarkStart w:id="54" w:name="_Toc212529988"/>
      <w:r w:rsidRPr="006E52BE">
        <w:lastRenderedPageBreak/>
        <w:t>BK55 (Омск), 27.10.2025, Накопления в пенсионных фондах России достигают триллионов рублей</w:t>
      </w:r>
      <w:bookmarkEnd w:id="54"/>
    </w:p>
    <w:p w14:paraId="6358CF97" w14:textId="77777777" w:rsidR="0077164B" w:rsidRPr="006E52BE" w:rsidRDefault="0077164B" w:rsidP="00953023">
      <w:pPr>
        <w:pStyle w:val="3"/>
      </w:pPr>
      <w:bookmarkStart w:id="55" w:name="_Toc212529989"/>
      <w:r w:rsidRPr="006E52BE">
        <w:t>Более 72 млн россиян формируют пенсионные накопления, доверяя их государственным и частным управляющим компаниям, а также негосударственным пенсионным фондам. Таковы сведения Социального фонда России по данным на 1 июля 2025 года.</w:t>
      </w:r>
      <w:bookmarkEnd w:id="55"/>
    </w:p>
    <w:p w14:paraId="6120C0F3" w14:textId="4B06CB79" w:rsidR="0077164B" w:rsidRPr="006E52BE" w:rsidRDefault="0077164B" w:rsidP="0077164B">
      <w:r w:rsidRPr="006E52BE">
        <w:t xml:space="preserve">Согласно опубликованной РИА </w:t>
      </w:r>
      <w:r w:rsidR="00500035">
        <w:t>«</w:t>
      </w:r>
      <w:r w:rsidRPr="006E52BE">
        <w:t>Новости</w:t>
      </w:r>
      <w:r w:rsidR="00500035">
        <w:t>»</w:t>
      </w:r>
      <w:r w:rsidRPr="006E52BE">
        <w:t xml:space="preserve"> статистике, у государственной управляющей компании </w:t>
      </w:r>
      <w:r w:rsidR="00500035">
        <w:t>«</w:t>
      </w:r>
      <w:r w:rsidRPr="006E52BE">
        <w:t>ВЭБ.РФ</w:t>
      </w:r>
      <w:r w:rsidR="00500035">
        <w:t>»</w:t>
      </w:r>
      <w:r w:rsidRPr="006E52BE">
        <w:t xml:space="preserve"> аккумулировано свыше 36 млн участников. Общий объём накоплений превышает 844 млрд рублей.</w:t>
      </w:r>
    </w:p>
    <w:p w14:paraId="40971619" w14:textId="77777777" w:rsidR="0077164B" w:rsidRPr="006E52BE" w:rsidRDefault="0077164B" w:rsidP="0077164B">
      <w:r w:rsidRPr="006E52BE">
        <w:t>Частные управляющие компании обслуживают около 184 тыс. человек, с суммарной величиной средств более 12,9 млрд рублей.</w:t>
      </w:r>
    </w:p>
    <w:p w14:paraId="7F37A587" w14:textId="77777777" w:rsidR="0077164B" w:rsidRPr="006E52BE" w:rsidRDefault="0077164B" w:rsidP="0077164B">
      <w:r w:rsidRPr="006E52BE">
        <w:t>Негосударственные пенсионные фонды пользуются доверием у более чем 35 млн человек, сумма их накоплений достигает почти 2,2 трлн рублей.</w:t>
      </w:r>
    </w:p>
    <w:p w14:paraId="14D63431" w14:textId="77777777" w:rsidR="0077164B" w:rsidRPr="006E52BE" w:rsidRDefault="0077164B" w:rsidP="0077164B">
      <w:r w:rsidRPr="006E52BE">
        <w:t>В совокупности количество граждан, формирующих пенсионные накопления в перечисленных структурах, превышает 72 млн. человек. Это отражает масштаб и развитие пенсионного рынка в России, показывая распределение ресурсов между государственными и негосударственными организациями.</w:t>
      </w:r>
    </w:p>
    <w:p w14:paraId="789CF0EC" w14:textId="77777777" w:rsidR="0077164B" w:rsidRPr="006E52BE" w:rsidRDefault="0077164B" w:rsidP="0077164B">
      <w:r w:rsidRPr="006E52BE">
        <w:t>Таким образом, на 1 июля 2025 года пенсионные ресурсы россиян распределяются преимущественно между крупными государственными и негосударственными структурами. Это свидетельствует о диверсификации и укреплении пенсионного рынка в России.</w:t>
      </w:r>
    </w:p>
    <w:p w14:paraId="6C5DFF34" w14:textId="71C93877" w:rsidR="0077164B" w:rsidRPr="006E52BE" w:rsidRDefault="0077164B" w:rsidP="0077164B">
      <w:hyperlink r:id="rId15" w:history="1">
        <w:r w:rsidRPr="006E52BE">
          <w:rPr>
            <w:rStyle w:val="a3"/>
          </w:rPr>
          <w:t>https://bk55.ru/news/article/250132/</w:t>
        </w:r>
      </w:hyperlink>
      <w:r w:rsidRPr="006E52BE">
        <w:t xml:space="preserve"> </w:t>
      </w:r>
    </w:p>
    <w:p w14:paraId="559C1317" w14:textId="77777777" w:rsidR="00C57F18" w:rsidRPr="006E52BE" w:rsidRDefault="00C57F18" w:rsidP="00C57F18">
      <w:pPr>
        <w:pStyle w:val="2"/>
      </w:pPr>
      <w:bookmarkStart w:id="56" w:name="_Toc212529990"/>
      <w:r w:rsidRPr="006E52BE">
        <w:t>Азовская неделя, 27.10.2025, Досрочное расторжение программы долгосрочных сбережений: условия и последствия</w:t>
      </w:r>
      <w:bookmarkEnd w:id="56"/>
    </w:p>
    <w:p w14:paraId="5F9542B4" w14:textId="77777777" w:rsidR="00C57F18" w:rsidRPr="006E52BE" w:rsidRDefault="00C57F18" w:rsidP="00953023">
      <w:pPr>
        <w:pStyle w:val="3"/>
      </w:pPr>
      <w:bookmarkStart w:id="57" w:name="_Toc212529991"/>
      <w:r w:rsidRPr="006E52BE">
        <w:t>Участники программы долгосрочных сбережений (ПДС) имеют возможность забрать свои накопления при наступлении определенных условий. Стандартные сроки получения средств предусматривают возможность выплаты через 15 лет с момента заключения договора с негосударственным пенсионным фондом либо по достижении установленного возраста — 55 лет для женщин и 60 лет для мужчин. При наступлении этих условий доступны различные форматы получения средств: единовременная выплата всей суммы, пожизненные ежемесячные выплаты или срочные регулярные выплаты продолжительностью от 10 лет.</w:t>
      </w:r>
      <w:bookmarkEnd w:id="57"/>
    </w:p>
    <w:p w14:paraId="7C2CDC10" w14:textId="77777777" w:rsidR="00C57F18" w:rsidRPr="006E52BE" w:rsidRDefault="00C57F18" w:rsidP="00C57F18">
      <w:r w:rsidRPr="006E52BE">
        <w:t>Что касается досрочного расторжения договора, здесь существует два основных сценария. Первый предусматривает возможность полного возврата средств без финансовых потерь в исключительных жизненных ситуациях. К таким обстоятельствам относится необходимость оплаты дорогостоящего лечения самого участника программы или его близких родственников, а также потеря кормильца. В этих случаях средства возвращаются в полном объеме.</w:t>
      </w:r>
    </w:p>
    <w:p w14:paraId="6003487F" w14:textId="77777777" w:rsidR="00C57F18" w:rsidRPr="006E52BE" w:rsidRDefault="00C57F18" w:rsidP="00C57F18">
      <w:r w:rsidRPr="006E52BE">
        <w:t xml:space="preserve">Второй вариант позволяет расторгнуть договор в любой момент по инициативе вкладчика, однако он связан с существенными финансовыми потерями. В этом случае </w:t>
      </w:r>
      <w:r w:rsidRPr="006E52BE">
        <w:lastRenderedPageBreak/>
        <w:t>участник программы получает только сумму, указанную в договоре. Важно понимать, что при таком досрочном расторжении накопительная пенсия (если она была переведена в ПДС), инвестиционный доход и средства государственного софинансирования остаются на счете до окончания срока действия договора. Этот нюанс может существенно сократить фактическую сумму к получению при преждевременном расторжении соглашения.</w:t>
      </w:r>
    </w:p>
    <w:p w14:paraId="65C43AB2" w14:textId="5C4ED1F4" w:rsidR="00C57F18" w:rsidRPr="006E52BE" w:rsidRDefault="00C57F18" w:rsidP="00C57F18">
      <w:hyperlink r:id="rId16" w:history="1">
        <w:r w:rsidRPr="006E52BE">
          <w:rPr>
            <w:rStyle w:val="a3"/>
          </w:rPr>
          <w:t>https://azned.net/dosrochnoe-rastorzhenie-programmy-dolgosrochnyh-sberezhenij-usloviya-i-posledstviya/</w:t>
        </w:r>
      </w:hyperlink>
    </w:p>
    <w:p w14:paraId="3DDD616F" w14:textId="77777777" w:rsidR="0077164B" w:rsidRPr="006E52BE" w:rsidRDefault="0077164B" w:rsidP="0077164B">
      <w:pPr>
        <w:pStyle w:val="2"/>
      </w:pPr>
      <w:bookmarkStart w:id="58" w:name="_Toc212529992"/>
      <w:r w:rsidRPr="006E52BE">
        <w:t>СМИ44, 27.10.2025, Костромским вкладчикам расскажут, как получить налоговый вычет за долгосрочные сбережения</w:t>
      </w:r>
      <w:bookmarkEnd w:id="58"/>
    </w:p>
    <w:p w14:paraId="70EFA169" w14:textId="77777777" w:rsidR="0077164B" w:rsidRPr="006E52BE" w:rsidRDefault="0077164B" w:rsidP="00953023">
      <w:pPr>
        <w:pStyle w:val="3"/>
      </w:pPr>
      <w:bookmarkStart w:id="59" w:name="_Toc212529993"/>
      <w:r w:rsidRPr="006E52BE">
        <w:t>Специалисты налоговой службы и Банка России проведут бесплатный вебинар для жителей региона, узнал СМИ44. Жители Костромской области смогут узнать всё о программах долгосрочных сбережений и налоговых вычетах на специальном вебинаре, который состоится 31 октября 2025 года в 11:00. Мероприятие организуют специалисты УФНС России по Костромской области и Отделения Банка России по Костромской области.</w:t>
      </w:r>
      <w:bookmarkEnd w:id="59"/>
    </w:p>
    <w:p w14:paraId="34101AED" w14:textId="77777777" w:rsidR="0077164B" w:rsidRPr="006E52BE" w:rsidRDefault="0077164B" w:rsidP="0077164B">
      <w:r w:rsidRPr="006E52BE">
        <w:t>В программе вебинара запланировано подробное объяснение порядка получения налогового вычета на долгосрочные сбережения. Также участникам расскажут о новых возможностях для инвестиций в будущее и принципах работы программ долгосрочных сбережений.</w:t>
      </w:r>
    </w:p>
    <w:p w14:paraId="68E5D195" w14:textId="77777777" w:rsidR="0077164B" w:rsidRPr="006E52BE" w:rsidRDefault="0077164B" w:rsidP="0077164B">
      <w:r w:rsidRPr="006E52BE">
        <w:t>С докладами выступят начальник отдела камерального контроля НДФЛ УФНС России по Костромской области Наталья Иванова и представитель Отделения Банка России по Костромской области Татьяна Фарукшина.</w:t>
      </w:r>
    </w:p>
    <w:p w14:paraId="53A63903" w14:textId="77777777" w:rsidR="0077164B" w:rsidRPr="006E52BE" w:rsidRDefault="0077164B" w:rsidP="0077164B">
      <w:r w:rsidRPr="006E52BE">
        <w:t>Участники смогут задать вопросы экспертам как заранее по электронной почте e.efimova.r4400@tax.gov.ru, так и во время прямой трансляции. Участие в вебинаре бесплатное, требуется предварительная регистрация по ссылке.</w:t>
      </w:r>
    </w:p>
    <w:p w14:paraId="2EFC964E" w14:textId="3A553590" w:rsidR="00C57F18" w:rsidRPr="006E52BE" w:rsidRDefault="0077164B" w:rsidP="0077164B">
      <w:hyperlink r:id="rId17" w:history="1">
        <w:r w:rsidRPr="006E52BE">
          <w:rPr>
            <w:rStyle w:val="a3"/>
          </w:rPr>
          <w:t>https://smi44.ru/news/economy/kostromskim-vkladchikam-rasskazhut-kak-poluchit-nalogovyy-vychet-za-dolgosrochnye-sberezheniya/</w:t>
        </w:r>
      </w:hyperlink>
    </w:p>
    <w:p w14:paraId="48BCDE31" w14:textId="77777777" w:rsidR="0077164B" w:rsidRPr="006E52BE" w:rsidRDefault="0077164B" w:rsidP="0077164B"/>
    <w:p w14:paraId="12FA4852" w14:textId="77777777" w:rsidR="00111D7C" w:rsidRPr="006E52BE" w:rsidRDefault="00111D7C" w:rsidP="00111D7C">
      <w:pPr>
        <w:pStyle w:val="10"/>
      </w:pPr>
      <w:bookmarkStart w:id="60" w:name="_Toc165991074"/>
      <w:bookmarkStart w:id="61" w:name="_Toc212529994"/>
      <w:r w:rsidRPr="006E52BE">
        <w:lastRenderedPageBreak/>
        <w:t>Новости развития системы обязательного пенсионного страхования и страховой пенсии</w:t>
      </w:r>
      <w:bookmarkEnd w:id="39"/>
      <w:bookmarkEnd w:id="40"/>
      <w:bookmarkEnd w:id="41"/>
      <w:bookmarkEnd w:id="60"/>
      <w:bookmarkEnd w:id="61"/>
    </w:p>
    <w:p w14:paraId="6158F301" w14:textId="77777777" w:rsidR="00EC69D1" w:rsidRPr="006E52BE" w:rsidRDefault="00EC69D1" w:rsidP="00EC69D1">
      <w:pPr>
        <w:pStyle w:val="2"/>
      </w:pPr>
      <w:bookmarkStart w:id="62" w:name="_Toc212529995"/>
      <w:r w:rsidRPr="006E52BE">
        <w:t>Парламентская газета, 27.10.2025, За мошенничество и кражу у пенсионеров предложили наказывать жестче</w:t>
      </w:r>
      <w:bookmarkEnd w:id="62"/>
    </w:p>
    <w:p w14:paraId="2C6F4E3F" w14:textId="77777777" w:rsidR="00EC69D1" w:rsidRPr="006E52BE" w:rsidRDefault="00EC69D1" w:rsidP="00953023">
      <w:pPr>
        <w:pStyle w:val="3"/>
      </w:pPr>
      <w:bookmarkStart w:id="63" w:name="_Toc212529996"/>
      <w:r w:rsidRPr="006E52BE">
        <w:t>Наказание за мошенничество и кражу денег с банковских счетов и электронных кошельков предпенсионеров и пенсионеров предложили ужесточить. Группа депутатов от ЛДПР во главе с лидером партии Леонидом Слуцким планирует внести соответствующий законопроект в Госдуму 27 октября, сообщила пресс-служба фракции.</w:t>
      </w:r>
      <w:bookmarkEnd w:id="63"/>
    </w:p>
    <w:p w14:paraId="45199B68" w14:textId="77777777" w:rsidR="00EC69D1" w:rsidRPr="006E52BE" w:rsidRDefault="00EC69D1" w:rsidP="00EC69D1">
      <w:r w:rsidRPr="006E52BE">
        <w:t>Законопроектом предлагается признать отягчающим обстоятельством совершение мошеннических действий, связанных с хищением денежных средств с банковских счетов или электронных кошельков пенсионеров и граждан предпенсионного возраста.</w:t>
      </w:r>
    </w:p>
    <w:p w14:paraId="026BBA6E" w14:textId="77777777" w:rsidR="00EC69D1" w:rsidRPr="006E52BE" w:rsidRDefault="00EC69D1" w:rsidP="00EC69D1">
      <w:r w:rsidRPr="006E52BE">
        <w:t>Предлагается внести дополнения в несколько статей Уголовного кодекса РФ. Так, за кражу, совершенную с банковского счета, наказание может достигать восьми лет лишения свободы со штрафом до 500 тысяч рублей. За мошенничество с использованием электронных средств платежа, а также в особо крупном размере или организованной группой - до 10 лет лишения свободы и штраф до 1 миллиона рублей. За мошенничество в сфере компьютерной информации, совершенное в отношении электронных денежных средств - до восьми лет лишения свободы и штраф до 500 тысяч рублей.</w:t>
      </w:r>
    </w:p>
    <w:p w14:paraId="79DBB2AC" w14:textId="77777777" w:rsidR="00EC69D1" w:rsidRPr="006E52BE" w:rsidRDefault="00EC69D1" w:rsidP="00EC69D1">
      <w:r w:rsidRPr="006E52BE">
        <w:t>Леонид Слуцкий отметил, что пожилые люди - самая уязвимая группа населения для мошенников.</w:t>
      </w:r>
    </w:p>
    <w:p w14:paraId="7C6270D6" w14:textId="5482E6E5" w:rsidR="00EC69D1" w:rsidRPr="006E52BE" w:rsidRDefault="00500035" w:rsidP="00EC69D1">
      <w:r>
        <w:t>«</w:t>
      </w:r>
      <w:r w:rsidR="00EC69D1" w:rsidRPr="006E52BE">
        <w:t>В ЛДПР приходят тысячи обращений от пострадавших пожилых людей, их внуков и детей, многие жалуются, что потеря даже незначительной суммы приводила к нервному срыву пенсионеров, ухудшению здоровья. Известны даже смертельные случаи, последовавшие после безжалостных афер мошенников</w:t>
      </w:r>
      <w:r>
        <w:t>»</w:t>
      </w:r>
      <w:r w:rsidR="00EC69D1" w:rsidRPr="006E52BE">
        <w:t>, - отметил лидер ЛДПР.</w:t>
      </w:r>
    </w:p>
    <w:p w14:paraId="678FB85A" w14:textId="77777777" w:rsidR="00EC69D1" w:rsidRPr="006E52BE" w:rsidRDefault="00EC69D1" w:rsidP="00EC69D1">
      <w:r w:rsidRPr="006E52BE">
        <w:t>Как указано в пояснительной записке к законопроекту, на сегодняшний день количество преступлений, совершаемых в отношении пожилых граждан, стремительно растет. По информации Минтруда, за 2024 год около 20% россиян, ставших жертвами мошенничества, - люди старше 60 лет. При этом, согласно данным Центробанка, в прошлом году объем операций без добровольного согласия клиентов составил 27,5 млрд рублей, что более чем на 11,7 млрд рублей превышает показатель 2023 года.</w:t>
      </w:r>
    </w:p>
    <w:p w14:paraId="083A9735" w14:textId="38F38AF5" w:rsidR="00EC69D1" w:rsidRPr="006E52BE" w:rsidRDefault="00EC69D1" w:rsidP="00EC69D1">
      <w:hyperlink r:id="rId18" w:history="1">
        <w:r w:rsidRPr="006E52BE">
          <w:rPr>
            <w:rStyle w:val="a3"/>
          </w:rPr>
          <w:t>https://www.pnp.ru/social/za-moshennichestvo-i-krazhu-u-pensionerov-predlozhili-nakazyvat-zhestche.html</w:t>
        </w:r>
      </w:hyperlink>
      <w:r w:rsidRPr="006E52BE">
        <w:t xml:space="preserve"> </w:t>
      </w:r>
    </w:p>
    <w:p w14:paraId="19A646FB" w14:textId="711E2BDA" w:rsidR="008910D5" w:rsidRDefault="008910D5" w:rsidP="008910D5">
      <w:pPr>
        <w:pStyle w:val="2"/>
      </w:pPr>
      <w:bookmarkStart w:id="64" w:name="_Toc212529997"/>
      <w:r>
        <w:lastRenderedPageBreak/>
        <w:t>Известия, 27.10.2025</w:t>
      </w:r>
      <w:r w:rsidRPr="00BA7E1E">
        <w:t xml:space="preserve">, </w:t>
      </w:r>
      <w:r>
        <w:t>В ГД не обсуждают инициативу о досрочном выходе на пенсию для отцов</w:t>
      </w:r>
      <w:bookmarkEnd w:id="64"/>
    </w:p>
    <w:p w14:paraId="3EBB2AFC" w14:textId="77777777" w:rsidR="008910D5" w:rsidRDefault="008910D5" w:rsidP="008910D5">
      <w:pPr>
        <w:pStyle w:val="3"/>
      </w:pPr>
      <w:bookmarkStart w:id="65" w:name="_Toc212529998"/>
      <w:r>
        <w:t>Инициатива о досрочном выходе на пенсию для многодетных отцов, предложенная уполномоченной по правам ребенка Марией Львовой-Беловой, в настоящее время не обсуждается. Об этом 27 октября заявила «Известиям» член комитета Госдумы по труду, социальной политике и делам ветеранов Светлана Бессараб.</w:t>
      </w:r>
      <w:bookmarkEnd w:id="65"/>
    </w:p>
    <w:p w14:paraId="2D6CDD4A" w14:textId="77777777" w:rsidR="008910D5" w:rsidRDefault="008910D5" w:rsidP="008910D5">
      <w:r>
        <w:t>«К сожалению, такой инициативы нет. Если речь идет о равных правах с матерями, то многодетные отцы не участвуют непосредственно в процессе родов, а именно в вынашивании ребенка», - сказала депутат.</w:t>
      </w:r>
    </w:p>
    <w:p w14:paraId="44722E42" w14:textId="77777777" w:rsidR="008910D5" w:rsidRDefault="008910D5" w:rsidP="008910D5">
      <w:r>
        <w:t>По словам Бессараб, это связано с физиологической нагрузкой, которую испытывает организм матери, что также отражено в законодательстве.</w:t>
      </w:r>
    </w:p>
    <w:p w14:paraId="6B6573AA" w14:textId="77777777" w:rsidR="008910D5" w:rsidRDefault="008910D5" w:rsidP="008910D5">
      <w:r>
        <w:t>В этот же день Львова-Белова предложила предусмотреть возможность досрочного выхода на пенсию для многодетных отцов. При этом она не назвала конкретные цифры, на которые следует снизить пенсионный возраст для многодетных отцов.</w:t>
      </w:r>
    </w:p>
    <w:p w14:paraId="68746947" w14:textId="1B09A806" w:rsidR="008910D5" w:rsidRDefault="008910D5" w:rsidP="008910D5">
      <w:hyperlink r:id="rId19" w:history="1">
        <w:r w:rsidRPr="009F06A6">
          <w:rPr>
            <w:rStyle w:val="a3"/>
          </w:rPr>
          <w:t>https://iz.ru/1979824/2025-10-27/v-gd-ne-obsuzhdaiut-initciativu-o-dosrochnom-vykhode-na-pensiiu-dlia-ottcov</w:t>
        </w:r>
      </w:hyperlink>
      <w:r w:rsidRPr="008910D5">
        <w:t xml:space="preserve"> </w:t>
      </w:r>
    </w:p>
    <w:p w14:paraId="30C8F4FD" w14:textId="2DA60F93" w:rsidR="00AA17AE" w:rsidRPr="00D4278F" w:rsidRDefault="00AA17AE" w:rsidP="00AA17AE">
      <w:pPr>
        <w:pStyle w:val="2"/>
      </w:pPr>
      <w:bookmarkStart w:id="66" w:name="_Toc212529999"/>
      <w:r>
        <w:t>Известия, 28.10.2025</w:t>
      </w:r>
      <w:r w:rsidRPr="00D4278F">
        <w:t xml:space="preserve">, </w:t>
      </w:r>
      <w:r>
        <w:t>Бессараб анонсировала рост страховых пенсий на 7,6% в 2026 году</w:t>
      </w:r>
      <w:bookmarkEnd w:id="66"/>
    </w:p>
    <w:p w14:paraId="7AB78758" w14:textId="77777777" w:rsidR="00AA17AE" w:rsidRDefault="00AA17AE" w:rsidP="00AA17AE">
      <w:pPr>
        <w:pStyle w:val="3"/>
      </w:pPr>
      <w:bookmarkStart w:id="67" w:name="_Toc212530000"/>
      <w:r>
        <w:t>В рамках бюджета на 2026 год запланировано повышение всех пенсий для пенсионеров, расширение системы долговременного ухода и поддержка многодетных матерей, уже вышедших на пенсию. Как сообщила член комитета Госдумы по труду, социальной политике и делам ветеранов Светлана Бессараб «Известиям», с 1 января 2026 года пенсии для 58 миллионов получателей страховых пенсий будут повышены на 7,6%.</w:t>
      </w:r>
      <w:bookmarkEnd w:id="67"/>
    </w:p>
    <w:p w14:paraId="6DD0395F" w14:textId="77777777" w:rsidR="00AA17AE" w:rsidRDefault="00AA17AE" w:rsidP="00AA17AE">
      <w:r>
        <w:t>Помимо этого, социальные пенсии вырастут на 6,8%, а с 1 октября 2026 года на 4% будут повышены военные пенсии. В рамках бюджета также предусмотрено повышение всех социальных выплат и гарантий по 40 видам межгосударственной поддержки, включая доплаты к пенсии.</w:t>
      </w:r>
    </w:p>
    <w:p w14:paraId="6835DBD5" w14:textId="77777777" w:rsidR="00AA17AE" w:rsidRDefault="00AA17AE" w:rsidP="00AA17AE">
      <w:r>
        <w:t>Бессараб уточнила, что прожиточный минимум для пенсионеров составит 16,2 тыс. рублей, и ни один пенсионер в России не будет получать меньше этой суммы. В случае, если прожиточный минимум в регионах выше, местные бюджеты будут доплачивать разницу.</w:t>
      </w:r>
    </w:p>
    <w:p w14:paraId="753F70FD" w14:textId="77777777" w:rsidR="00AA17AE" w:rsidRDefault="00AA17AE" w:rsidP="00AA17AE">
      <w:r>
        <w:t>Также в 2026 году будет предусмотрен перерасчет пенсий для многодетных матерей, которые уже вышли на пенсию, добавив около 2 тыс. рублей к их ежемесячным выплатам.</w:t>
      </w:r>
    </w:p>
    <w:p w14:paraId="1DDE885B" w14:textId="77777777" w:rsidR="00AA17AE" w:rsidRDefault="00AA17AE" w:rsidP="00AA17AE">
      <w:r>
        <w:t>Подробнее о том, на какие суммы и каким категориям граждан будут проиндексированы выплаты - читайте в материале «Известий».</w:t>
      </w:r>
    </w:p>
    <w:p w14:paraId="405DC399" w14:textId="105A6B26" w:rsidR="00AA17AE" w:rsidRDefault="00AA17AE" w:rsidP="00AA17AE">
      <w:hyperlink r:id="rId20" w:history="1">
        <w:r w:rsidRPr="00885857">
          <w:rPr>
            <w:rStyle w:val="a3"/>
          </w:rPr>
          <w:t>https://iz.ru/1980043/2025-10-28/bessarab-anonsirovala-rost-strahovyh-pensii-na-76-v-2026-godu</w:t>
        </w:r>
      </w:hyperlink>
      <w:r>
        <w:t xml:space="preserve"> </w:t>
      </w:r>
    </w:p>
    <w:p w14:paraId="4201396E" w14:textId="0DC8BF06" w:rsidR="00D4278F" w:rsidRDefault="00D4278F" w:rsidP="00D4278F">
      <w:pPr>
        <w:pStyle w:val="2"/>
      </w:pPr>
      <w:bookmarkStart w:id="68" w:name="_Toc212530001"/>
      <w:r>
        <w:lastRenderedPageBreak/>
        <w:t>Известия, 28.10.2025</w:t>
      </w:r>
      <w:r w:rsidRPr="00D4278F">
        <w:t xml:space="preserve">, </w:t>
      </w:r>
      <w:r>
        <w:t>В Госдуме рассказали об индексации пенсий с 1 ноября</w:t>
      </w:r>
      <w:bookmarkEnd w:id="68"/>
    </w:p>
    <w:p w14:paraId="08BC6201" w14:textId="77777777" w:rsidR="00D4278F" w:rsidRDefault="00D4278F" w:rsidP="00D4278F">
      <w:pPr>
        <w:pStyle w:val="3"/>
      </w:pPr>
      <w:bookmarkStart w:id="69" w:name="_Toc212530002"/>
      <w:r>
        <w:t>С 1 ноября 2025 года Социальный фонд России проведет очередной перерасчет пенсий. Повышения затронут несколько категорий граждан, для которых наступили законные основания для пересмотра выплат. Об этом «Известиям» 1 ноября рассказал депутат Госдумы, член комитета Госдумы по малому и среднему предпринимательству Алексей Говырин (фракция «Единая Россия»).</w:t>
      </w:r>
      <w:bookmarkEnd w:id="69"/>
    </w:p>
    <w:p w14:paraId="3E0883B9" w14:textId="77777777" w:rsidR="00D4278F" w:rsidRDefault="00D4278F" w:rsidP="00D4278F">
      <w:r>
        <w:t>«Прежде всего это пожилые люди, которым исполнилось 80 лет в октябре. Им автоматически удваивается фиксированная выплата к страховой пенсии с 8907,70 до 17 815,40 рубля. Если за пенсионером официально оформлен уход, к его страховой пенсии добавляется ежемесячная надбавка в размере 1314 рублей, а к государственной пенсии - 1377 рублей», - указал он.</w:t>
      </w:r>
    </w:p>
    <w:p w14:paraId="67B2355C" w14:textId="77777777" w:rsidR="00D4278F" w:rsidRDefault="00D4278F" w:rsidP="00D4278F">
      <w:r>
        <w:t>Аналогичная надбавка действует для инвалидов первой группы независимо от возраста, если инвалидность установлена официально. Для тех, кто проживает в северных регионах, итоговая сумма увеличивается с учетом районных коэффициентов, достигая почти 20 тыс. рублей в месяц.</w:t>
      </w:r>
    </w:p>
    <w:p w14:paraId="3AB5EC81" w14:textId="77777777" w:rsidR="00D4278F" w:rsidRDefault="00D4278F" w:rsidP="00D4278F">
      <w:r>
        <w:t>«Еще одна категория - пенсионеры, которые уволились в октябре. С ноября они начинают получать пенсию уже в полном размере, с учетом всех индексаций, проведенных за время их работы», - отметил Говырин.</w:t>
      </w:r>
    </w:p>
    <w:p w14:paraId="703EE1C9" w14:textId="77777777" w:rsidR="00D4278F" w:rsidRDefault="00D4278F" w:rsidP="00D4278F">
      <w:r>
        <w:t>Также перерасчет традиционно проводится для летных экипажей гражданской авиации и работников угольной промышленности. Эти выплаты пересматриваются ежеквартально - в феврале, мае, августе и ноябре - в зависимости от накопленных страховых взносов и продолжительности спецстажа. Средняя прибавка для этих групп составит от полутора до 3 тыс. рублей. Кроме того, ноябрьские выплаты приходят уже с учетом октябрьской индексации военных пенсий на 7,6%, что увеличило их средний размер до 40-45 тыс. рублей. 11 октября сообщалось, что в России средняя месячная зарплата работников финансовой сферы, табачного производства и нефтедобывающей отрасли превысила 200 тыс. рублей. Согласно статистике, в июле текущего года наибольшие зарплаты были зафиксированы у финансистов и страховщиков - 221,9 тыс. рублей.</w:t>
      </w:r>
    </w:p>
    <w:p w14:paraId="5DDD3587" w14:textId="4A485401" w:rsidR="00D4278F" w:rsidRPr="00D4278F" w:rsidRDefault="00D4278F" w:rsidP="00D4278F">
      <w:hyperlink r:id="rId21" w:history="1">
        <w:r w:rsidRPr="00885857">
          <w:rPr>
            <w:rStyle w:val="a3"/>
          </w:rPr>
          <w:t>https://iz.ru/1976933/2025-10-28/v-gosdume-rasskazali-ob-indeksacii-pensii-s-1-noabra</w:t>
        </w:r>
      </w:hyperlink>
      <w:r w:rsidRPr="00D4278F">
        <w:t xml:space="preserve"> </w:t>
      </w:r>
    </w:p>
    <w:p w14:paraId="48CABC73" w14:textId="77777777" w:rsidR="00EC1C2F" w:rsidRPr="006E52BE" w:rsidRDefault="00EC1C2F" w:rsidP="00EC1C2F">
      <w:pPr>
        <w:pStyle w:val="2"/>
      </w:pPr>
      <w:bookmarkStart w:id="70" w:name="a5"/>
      <w:bookmarkStart w:id="71" w:name="_Toc212530003"/>
      <w:bookmarkEnd w:id="70"/>
      <w:r w:rsidRPr="006E52BE">
        <w:t>Профиль, 27.10.2025, Кому и на сколько повысят пенсии с ноября: ряд россиян получит доплаты</w:t>
      </w:r>
      <w:bookmarkEnd w:id="71"/>
    </w:p>
    <w:p w14:paraId="24AC60B8" w14:textId="3A542EC1" w:rsidR="00EC1C2F" w:rsidRPr="006E52BE" w:rsidRDefault="00EC1C2F" w:rsidP="00953023">
      <w:pPr>
        <w:pStyle w:val="3"/>
      </w:pPr>
      <w:bookmarkStart w:id="72" w:name="_Toc212530004"/>
      <w:r w:rsidRPr="006E52BE">
        <w:t xml:space="preserve">В ноябре пенсии вырастут у нескольких категорий граждан. Перерасчет Соцфонд в большинстве случаев произведет автоматически. У ряда пенсионеров в два раза увеличится фиксированная часть выплаты. Об этом напомнил член комитета Госдумы по малому и среднему предпринимательству Алексей Говырин, передает </w:t>
      </w:r>
      <w:r w:rsidR="00500035">
        <w:t>«</w:t>
      </w:r>
      <w:r w:rsidRPr="006E52BE">
        <w:t>Парламентская газета</w:t>
      </w:r>
      <w:r w:rsidR="00500035">
        <w:t>»</w:t>
      </w:r>
      <w:r w:rsidRPr="006E52BE">
        <w:t xml:space="preserve"> в понедельник, 27 октября 2025 года.</w:t>
      </w:r>
      <w:bookmarkEnd w:id="72"/>
    </w:p>
    <w:p w14:paraId="04073DA0" w14:textId="77777777" w:rsidR="00EC1C2F" w:rsidRPr="006E52BE" w:rsidRDefault="00EC1C2F" w:rsidP="00EC1C2F">
      <w:r w:rsidRPr="006E52BE">
        <w:t>Россияне старше 80 лет и инвалиды первой группы</w:t>
      </w:r>
    </w:p>
    <w:p w14:paraId="24D3E13E" w14:textId="77777777" w:rsidR="00EC1C2F" w:rsidRPr="006E52BE" w:rsidRDefault="00EC1C2F" w:rsidP="00EC1C2F">
      <w:r w:rsidRPr="006E52BE">
        <w:lastRenderedPageBreak/>
        <w:t>Повышение получат граждане, отметившие 80-летие в октябре, а также люди, которым была установлена инвалидность первой группы. Увеличение произойдет за счет удвоения фиксированной выплаты к страховой пенсии - с 8907,70 до 17.815,40 руб.</w:t>
      </w:r>
    </w:p>
    <w:p w14:paraId="6F74D140" w14:textId="77777777" w:rsidR="00EC1C2F" w:rsidRPr="006E52BE" w:rsidRDefault="00EC1C2F" w:rsidP="00EC1C2F">
      <w:r w:rsidRPr="006E52BE">
        <w:t>Доплата назначается только по одному основанию: если пенсию уже увеличивали при установлении первой группы инвалидности, при достижении 80 лет ее повторно не повышают.</w:t>
      </w:r>
    </w:p>
    <w:p w14:paraId="6F8C7A42" w14:textId="77777777" w:rsidR="00EC1C2F" w:rsidRPr="006E52BE" w:rsidRDefault="00EC1C2F" w:rsidP="00EC1C2F">
      <w:r w:rsidRPr="006E52BE">
        <w:t>Также отметившим 80-летие россиянам добавят доплату за уход - 1314 руб. получателям страховой пенсии или 1377 руб. - тем, кому платят пенсию по гособеспечению.</w:t>
      </w:r>
    </w:p>
    <w:p w14:paraId="7B3B3979" w14:textId="1365CB8E" w:rsidR="00EC1C2F" w:rsidRPr="006E52BE" w:rsidRDefault="00500035" w:rsidP="00EC1C2F">
      <w:r>
        <w:t>«</w:t>
      </w:r>
      <w:r w:rsidR="00EC1C2F" w:rsidRPr="006E52BE">
        <w:t>Для инвалидов первой группы действует та же схема: удвоение фиксированной части и ежемесячная компенсация в размере 1314 рублей, если установлена инвалидность по медицинским показаниям</w:t>
      </w:r>
      <w:r>
        <w:t>»</w:t>
      </w:r>
      <w:r w:rsidR="00EC1C2F" w:rsidRPr="006E52BE">
        <w:t>, - отметил Говырин.</w:t>
      </w:r>
    </w:p>
    <w:p w14:paraId="2A18CEC5" w14:textId="77777777" w:rsidR="00EC1C2F" w:rsidRPr="006E52BE" w:rsidRDefault="00EC1C2F" w:rsidP="00EC1C2F">
      <w:r w:rsidRPr="006E52BE">
        <w:t>Парламентарий указал, что за счет районных коэффициентов итоговая сумма может быть больше.</w:t>
      </w:r>
    </w:p>
    <w:p w14:paraId="14C12021" w14:textId="77777777" w:rsidR="00EC1C2F" w:rsidRPr="006E52BE" w:rsidRDefault="00EC1C2F" w:rsidP="00EC1C2F">
      <w:r w:rsidRPr="006E52BE">
        <w:t>Завершившие трудовую деятельность пенсионеры</w:t>
      </w:r>
    </w:p>
    <w:p w14:paraId="4FFA4D2E" w14:textId="77777777" w:rsidR="00EC1C2F" w:rsidRPr="006E52BE" w:rsidRDefault="00EC1C2F" w:rsidP="00EC1C2F">
      <w:r w:rsidRPr="006E52BE">
        <w:t>Для тех, кто завершил трудовую деятельность в октябре, с ноября возобновится выплата пенсии в полном объеме с учетом всех индексаций, проведенных за период работы. Право на перерасчет возникает автоматически, а сумма поступает после получения Социальным фондом сведений от работодателя.</w:t>
      </w:r>
    </w:p>
    <w:p w14:paraId="506FCA95" w14:textId="77777777" w:rsidR="00EC1C2F" w:rsidRPr="006E52BE" w:rsidRDefault="00EC1C2F" w:rsidP="00EC1C2F">
      <w:r w:rsidRPr="006E52BE">
        <w:t>Пенсионеры, у которых появились иждивенцы</w:t>
      </w:r>
    </w:p>
    <w:p w14:paraId="6BBB8D0B" w14:textId="77777777" w:rsidR="00EC1C2F" w:rsidRPr="006E52BE" w:rsidRDefault="00EC1C2F" w:rsidP="00EC1C2F">
      <w:r w:rsidRPr="006E52BE">
        <w:t>Перерасчет коснется и пенсионеров, у которых появились нетрудоспособные иждивенцы. В этом случае назначается доплата к фиксированной части - по одной трети ее базового размера на каждого иждивенца, но не более чем на троих.</w:t>
      </w:r>
    </w:p>
    <w:p w14:paraId="151ED3D0" w14:textId="77777777" w:rsidR="00EC1C2F" w:rsidRPr="006E52BE" w:rsidRDefault="00EC1C2F" w:rsidP="00EC1C2F">
      <w:r w:rsidRPr="006E52BE">
        <w:t>В 2025 году надбавка составляет 2969 руб. на одного иждивенца, 5938 руб. - на двоих и 8907 руб. - на троих.</w:t>
      </w:r>
    </w:p>
    <w:p w14:paraId="5AB08CEE" w14:textId="77777777" w:rsidR="00EC1C2F" w:rsidRPr="006E52BE" w:rsidRDefault="00EC1C2F" w:rsidP="00EC1C2F">
      <w:r w:rsidRPr="006E52BE">
        <w:t>Бывшие члены летных экипажей и шахтеры</w:t>
      </w:r>
    </w:p>
    <w:p w14:paraId="421B7368" w14:textId="77777777" w:rsidR="00EC1C2F" w:rsidRPr="006E52BE" w:rsidRDefault="00EC1C2F" w:rsidP="00EC1C2F">
      <w:r w:rsidRPr="006E52BE">
        <w:t>Особый порядок действует для перерасчета пенсий бывших членов летных экипажей гражданской авиации и работников угольной промышленности. Выплаты пересматриваются ежеквартально, и ноябрь входит в число месяцев, когда Социальный фонд проводит такой расчет.</w:t>
      </w:r>
    </w:p>
    <w:p w14:paraId="32273AAB" w14:textId="7AD978B1" w:rsidR="00EC1C2F" w:rsidRPr="006E52BE" w:rsidRDefault="00500035" w:rsidP="00EC1C2F">
      <w:r>
        <w:t>«</w:t>
      </w:r>
      <w:r w:rsidR="00EC1C2F" w:rsidRPr="006E52BE">
        <w:t>Перерасчет зависит от продолжительности спецстажа, условий труда и суммы страховых взносов, поступивших за предыдущий квартал. Средняя прибавка для летчиков и шахтеров составит от 1500 до 3000 рублей</w:t>
      </w:r>
      <w:r>
        <w:t>»</w:t>
      </w:r>
      <w:r w:rsidR="00EC1C2F" w:rsidRPr="006E52BE">
        <w:t>, - пояснил Алексей Говырин.</w:t>
      </w:r>
    </w:p>
    <w:p w14:paraId="26027C74" w14:textId="77777777" w:rsidR="00EC1C2F" w:rsidRPr="006E52BE" w:rsidRDefault="00EC1C2F" w:rsidP="00EC1C2F">
      <w:r w:rsidRPr="006E52BE">
        <w:t>Парламентарий отметил, что эти выплаты назначаются автоматически, в беззаявительном режиме, на основании данных трудового стажа и реестров отраслевых фондов.</w:t>
      </w:r>
    </w:p>
    <w:p w14:paraId="486D28CF" w14:textId="77777777" w:rsidR="00EC1C2F" w:rsidRPr="006E52BE" w:rsidRDefault="00EC1C2F" w:rsidP="00EC1C2F">
      <w:r w:rsidRPr="006E52BE">
        <w:t>Страховые пенсии неработающим и работающим пенсионерам с 1 января 2026 года проиндексируют на 7,6%. Как пояснил глава Минфина Антон Силуанов, это повышение объединит две индексации: по уровню инфляции и на прогнозируемый рост зарплат в 2026 году. Также министр рассказал, как увеличатся другие выплаты.</w:t>
      </w:r>
    </w:p>
    <w:p w14:paraId="0E5D8430" w14:textId="17D54C55" w:rsidR="00EC1C2F" w:rsidRDefault="00EC1C2F" w:rsidP="00EC1C2F">
      <w:hyperlink r:id="rId22" w:history="1">
        <w:r w:rsidRPr="006E52BE">
          <w:rPr>
            <w:rStyle w:val="a3"/>
          </w:rPr>
          <w:t>https://profile.ru/news/society/komu-i-na-skolko-povysyat-pensii-s-noyabrya-ryad-rossiyan-poluchit-doplaty-1772330/</w:t>
        </w:r>
      </w:hyperlink>
      <w:r w:rsidRPr="006E52BE">
        <w:t xml:space="preserve"> </w:t>
      </w:r>
    </w:p>
    <w:p w14:paraId="7C08F101" w14:textId="40BD8DEF" w:rsidR="00480603" w:rsidRPr="000930B9" w:rsidRDefault="00480603" w:rsidP="00480603">
      <w:pPr>
        <w:pStyle w:val="2"/>
      </w:pPr>
      <w:bookmarkStart w:id="73" w:name="_Toc212530005"/>
      <w:r>
        <w:lastRenderedPageBreak/>
        <w:t>Известия, 28.10.2025</w:t>
      </w:r>
      <w:r w:rsidRPr="000930B9">
        <w:t xml:space="preserve">, </w:t>
      </w:r>
      <w:r>
        <w:t>В одном флаконе</w:t>
      </w:r>
      <w:bookmarkEnd w:id="73"/>
    </w:p>
    <w:p w14:paraId="2B15BABD" w14:textId="77777777" w:rsidR="00480603" w:rsidRDefault="00480603" w:rsidP="00480603">
      <w:pPr>
        <w:pStyle w:val="3"/>
      </w:pPr>
      <w:bookmarkStart w:id="74" w:name="_Toc212530006"/>
      <w:r>
        <w:t>Пенсионерам, имеющим низкий доход, хотят предоставлять компенсацию за лекарства. Речь о тех людях, чей доход ниже полуторакратного размера прожиточного минимума в регионе проживания. Такой законопроект подготовлен к внесению в Госдуму. Он предполагает компенсацию стоимости препаратов, назначенных врачом. Цены на лекарства за 2024-й увеличились на 12%, рост продолжается и в этом году. Инициативу поддерживают в думском комитете по охране здоровья, однако в комитете по бюджету эксперты считают предложение малореализуемым.</w:t>
      </w:r>
      <w:bookmarkEnd w:id="74"/>
    </w:p>
    <w:p w14:paraId="7BA9B7E7" w14:textId="77777777" w:rsidR="00480603" w:rsidRDefault="00480603" w:rsidP="00480603">
      <w:r>
        <w:t>Пенсионерам, доход которых ниже полуторакратного размера прожиточного минимума, предлагают полностью компенсировать стоимость лекарств, назначенных врачами. Такой законопроект с поправками к закону "Об основах охраны здоровья" 28 октября внесут в Госдуму депутаты фракции "Справедливой России" во главе с Сергеем Мироновым.</w:t>
      </w:r>
    </w:p>
    <w:p w14:paraId="3901118E" w14:textId="77777777" w:rsidR="00480603" w:rsidRDefault="00480603" w:rsidP="00480603">
      <w:r>
        <w:t>В документе, который есть у "Известий", сообщается, что системная поддержка старшего поколения - неотъемлемая часть демографической политики России. Выполнение государством обязательств перед старшим поколением -важный элемент реализации принципа социального государства, предусмотренного Конституцией. При этом, согласно исследованию учёных НИУ ВШЭ, люди в возрасте старше 70 лет направляют более 80% доходов на закрытие базовых потребностей. К основным тратам относятся лекарства и медицина.</w:t>
      </w:r>
    </w:p>
    <w:p w14:paraId="790B3924" w14:textId="77777777" w:rsidR="00480603" w:rsidRDefault="00480603" w:rsidP="00480603">
      <w:r>
        <w:t>Также авторы законопроекта указывают: согласно данным Росстата, на 1 января 2024 года численность населения старше трудоспособного возраста составила около 34 млн человек, при этом 90% людей старше 60 лет имеют хотя бы одно хроническое заболевание. Вместе с тем цены на лекарственные средства за прошлыйгод выросли на 12%, что выше инфляции на 2 декабря в 9,07%.</w:t>
      </w:r>
    </w:p>
    <w:p w14:paraId="3E9C2200" w14:textId="77777777" w:rsidR="00480603" w:rsidRDefault="00480603" w:rsidP="00480603">
      <w:r>
        <w:t>"Законопроект направлен на усиление социальной поддержки наиболее уязвимых категорий граждан и реализацию принципов здравоохранения через механизм полной компенсации стоимости лекарств, назначенных врачом, для пенсионеров, чей доход ниже полуторакратного размера прожиточного минимума в регионе проживания", - говорится в документе.</w:t>
      </w:r>
    </w:p>
    <w:p w14:paraId="06D120A9" w14:textId="77777777" w:rsidR="00480603" w:rsidRDefault="00480603" w:rsidP="00480603">
      <w:r>
        <w:t>В финансово-экономическом обосновании к нему сообщается: средства на реализацию инициативы предлагается выделить из федерального бюджета, а также из бюджетов регионов, в которых проживают пожилые люди.</w:t>
      </w:r>
    </w:p>
    <w:p w14:paraId="1FDEB1E3" w14:textId="77777777" w:rsidR="00480603" w:rsidRDefault="00480603" w:rsidP="00480603">
      <w:r>
        <w:t>- В отличие от малоимущих и многодетных, у подавляющего большинства пенсионеров нет никаких льгот и дополнительных выплат. Финансовую помощь получают лишь люди старше 80 лет, а все остальные вынуждены рассчитывать на свою пенсию, близких родственников или только на свои силы, - пояснил "Известиям" причины разработки законопроекта Сергей Миронов.</w:t>
      </w:r>
    </w:p>
    <w:p w14:paraId="3D5B17AC" w14:textId="77777777" w:rsidR="00480603" w:rsidRDefault="00480603" w:rsidP="00480603">
      <w:r>
        <w:t>По его словам, ежемесячный прожиточный минимум пенсионера в зависимости от региона составляет 12-17 тыс. рублей, а пенсии многих из них не доходят до 20 тыс.</w:t>
      </w:r>
    </w:p>
    <w:p w14:paraId="6AA802E4" w14:textId="77777777" w:rsidR="00480603" w:rsidRDefault="00480603" w:rsidP="00480603">
      <w:r>
        <w:t>"Известия" направили запрос в Минздрав с просьбой прокомментировать перспективы поддержки законопроекта.</w:t>
      </w:r>
    </w:p>
    <w:p w14:paraId="4A83C3C3" w14:textId="77777777" w:rsidR="00480603" w:rsidRDefault="00480603" w:rsidP="00480603">
      <w:r>
        <w:lastRenderedPageBreak/>
        <w:t>Законопроект готовы поддержать в комитете Госдумы по охране здоровья.</w:t>
      </w:r>
    </w:p>
    <w:p w14:paraId="3BF9EF00" w14:textId="77777777" w:rsidR="00480603" w:rsidRDefault="00480603" w:rsidP="00480603">
      <w:r>
        <w:t>- Полностью поддерживаю и предлагаю его даже ещё больше расширить: обеспечить всех пенсионеров бесплатными лекарствами вне зависимости от того, превышает их пенсия прожиточный минимум или нет, - заявил "Известиям" глава комитета Сергей Леонов.</w:t>
      </w:r>
    </w:p>
    <w:p w14:paraId="7E52A0B2" w14:textId="77777777" w:rsidR="00480603" w:rsidRDefault="00480603" w:rsidP="00480603">
      <w:r>
        <w:t>По его словам, в настоящее время размеры пенсий в России невысокие, а лекарства очень дорогие. Некоторые тратят на них половину своей пенсии, а другие просто не могут себе их позволить, подчеркнул депутат. Особенно это чувствительно для граждан, которые получают социальные пенсии.</w:t>
      </w:r>
    </w:p>
    <w:p w14:paraId="42EBDABA" w14:textId="77777777" w:rsidR="00480603" w:rsidRDefault="00480603" w:rsidP="00480603">
      <w:r>
        <w:t>Сегодня в лучшем случае все льготные программы охватывают одну треть нуждающихся.</w:t>
      </w:r>
    </w:p>
    <w:p w14:paraId="6D32FA64" w14:textId="77777777" w:rsidR="00480603" w:rsidRDefault="00480603" w:rsidP="00480603">
      <w:r>
        <w:t>В комитете по бюджету Госдумы, впрочем, считают, что инициатива "Справедливой России" малореализуема.</w:t>
      </w:r>
    </w:p>
    <w:p w14:paraId="57BCD2F3" w14:textId="77777777" w:rsidR="00480603" w:rsidRDefault="00480603" w:rsidP="00480603">
      <w:r>
        <w:t>- Если пенсионеры получают выплаты ниже прожиточного минимума, то им положена доплата к пенсии или из федерального, или из регионального бюджета. Поэтому с формальной точки зрения их доходы не могут быть меньше - это может стать основанием для отклонения законопроекта. Другое дело, что регионы не всегда выполняют свои обязательства, например в части обеспечения лекарствами тех же льготников, - заявила "Известиям" член комитета Оксана Дмитриева.</w:t>
      </w:r>
    </w:p>
    <w:p w14:paraId="01F5A19A" w14:textId="77777777" w:rsidR="00480603" w:rsidRDefault="00480603" w:rsidP="00480603">
      <w:r>
        <w:t>Идея законопроекта абсолютно позитивная, эта мера увеличит платёжеспособность населения, считает научный руководитель Центра конъюнктурных исследований ИСИЭЗ НИУ ВШЭ Георгий Остапкович. По его словам, при желании найти финансирование на эти цели можно, поэтому всё будет зависеть от того, проведут или не проведут депутаты этот законопроект. Если его примут, то перед Минфином поставят этот вопрос.</w:t>
      </w:r>
    </w:p>
    <w:p w14:paraId="474544F2" w14:textId="77777777" w:rsidR="00480603" w:rsidRDefault="00480603" w:rsidP="00480603">
      <w:r>
        <w:t>Однако, по мнению эксперта, скорее всего, этого не произойдёт, так как федеральный бюджет уже свёрстан и вводить в него новые затратные инициативы сложно.</w:t>
      </w:r>
    </w:p>
    <w:p w14:paraId="4772D401" w14:textId="77777777" w:rsidR="00480603" w:rsidRDefault="00480603" w:rsidP="00480603">
      <w:r>
        <w:t>Справка "Известий"</w:t>
      </w:r>
    </w:p>
    <w:p w14:paraId="1B3BFDE9" w14:textId="77777777" w:rsidR="00480603" w:rsidRDefault="00480603" w:rsidP="00480603">
      <w:r>
        <w:t>В настоящее время право на бесплатное обеспечение лекарствами имеют только льготные категории россиян. В том числе это инвалиды всех групп, ветераны боевых действий, ветераны ВОВ, а также пострадавшие от радиации вследствие аварий иядерных испытаний. При этом частичную скидку при покупке лекарств имеют люди, которые получают пенсию по старости, инвалидности или потере кормильца в минимальном размере, работающие инвалиды II группы, инвалиды III группы, признанные безработными, а также люди, которые в 1988-1990 годах принимали участие в ликвидации последствий взрыва на Чернобыльской АЭС,и работники тыла во времена ВОВ.</w:t>
      </w:r>
    </w:p>
    <w:p w14:paraId="67889B6C" w14:textId="77777777" w:rsidR="00480603" w:rsidRDefault="00480603" w:rsidP="00480603">
      <w:r>
        <w:t>90%людей старше 60 лет</w:t>
      </w:r>
    </w:p>
    <w:p w14:paraId="7EBF7EE2" w14:textId="77777777" w:rsidR="00480603" w:rsidRDefault="00480603" w:rsidP="00480603">
      <w:r>
        <w:t>те, кто нуждается, но так и не получает лекарств, потому что не может их купить из-за высокой цены.</w:t>
      </w:r>
    </w:p>
    <w:p w14:paraId="3CA6926E" w14:textId="13739F96" w:rsidR="00480603" w:rsidRDefault="00480603" w:rsidP="00480603">
      <w:r>
        <w:t>Наталья Башлыкова</w:t>
      </w:r>
    </w:p>
    <w:p w14:paraId="215A3C72" w14:textId="6EC9666B" w:rsidR="009C1A97" w:rsidRDefault="009C1A97" w:rsidP="009C1A97">
      <w:pPr>
        <w:pStyle w:val="2"/>
      </w:pPr>
      <w:bookmarkStart w:id="75" w:name="_Hlk212529523"/>
      <w:bookmarkStart w:id="76" w:name="_Toc212530007"/>
      <w:r>
        <w:lastRenderedPageBreak/>
        <w:t>Известия, 28.10.2025</w:t>
      </w:r>
      <w:r w:rsidRPr="000930B9">
        <w:t xml:space="preserve">, </w:t>
      </w:r>
      <w:r>
        <w:t>Работа о будущем</w:t>
      </w:r>
      <w:bookmarkEnd w:id="76"/>
    </w:p>
    <w:p w14:paraId="743190D9" w14:textId="77777777" w:rsidR="009C1A97" w:rsidRDefault="009C1A97" w:rsidP="009C1A97">
      <w:pPr>
        <w:pStyle w:val="3"/>
      </w:pPr>
      <w:bookmarkStart w:id="77" w:name="_Toc212530008"/>
      <w:r>
        <w:t>Только каждый десятый самозанятый будет делать добровольные взносы на пенсию, следует из заключения Счётной палаты на проект бюджета Социального фонда ("Известия" изучили документ). По прогнозу, в этом году число участников программы вырастет в десять раз по сравнению с 2024-м, а к 2028-му достигнет 1,5 млн человек. Однако даже эта цифра остаётся незначительной на фоне стремительно растущей популярности режима. Если работающие на себя не начнут перечислять взносы или не перейдут в наём, большинство из них в будущем останутся с минимальной пенсией. При этом нагрузка на бюджет возрастёт, поскольку государству придётся поддерживать материально необеспеченных пожилых граждан. Что будет с режимом самозанятости после 2028 года и как этой категории обеспечить себе пособия на случай болезни - в материале "Известий".</w:t>
      </w:r>
      <w:bookmarkEnd w:id="77"/>
    </w:p>
    <w:p w14:paraId="2C8ED4A9" w14:textId="77777777" w:rsidR="009C1A97" w:rsidRDefault="009C1A97" w:rsidP="009C1A97">
      <w:r>
        <w:t>В этом году 527 тыс. самозанятых будут добровольно отчислять средства на свою пенсию. К 2028-му их число увеличится втрое - до 1,5 млн человек. Такой прогноз содержится в заключении Счётной палаты (СП) на проект бюджета Социального фонда. "Известия" направили запрос в СФР.</w:t>
      </w:r>
    </w:p>
    <w:p w14:paraId="7E812CBC" w14:textId="77777777" w:rsidR="009C1A97" w:rsidRDefault="009C1A97" w:rsidP="009C1A97">
      <w:r>
        <w:t>Кроме того, со следующего года у работающих на себя появится возможность оформлять медицинское страхование. По оценкам властей, на старте программу выберут 684 тыс. человек, а к 2028-му - около 1,2 млн. На выплаты больничных для самозанятых власти заложили 1 млрд рублей на 2026-й, 9 млрд - на 2027-й и почти 19 млрд - на 2028-й.</w:t>
      </w:r>
    </w:p>
    <w:p w14:paraId="3C9E243B" w14:textId="77777777" w:rsidR="009C1A97" w:rsidRDefault="009C1A97" w:rsidP="009C1A97">
      <w:r>
        <w:t>Самозанятые не перечисляют обязательные взносы в пенсионный и медицинский фонды. В отличие от наёмных работников, за которых отчисления делает работодатель, у них не формируются права на страховую пенсию и больничные пособия. При этом самозанятые могут добровольно участвовать в системе. Минимальный размер таких взносов на пенсию - 22% от МРОТ за каждый месяц. В 2025-м это 59,2 тыс. рублей в год.</w:t>
      </w:r>
    </w:p>
    <w:p w14:paraId="19E0AFB2" w14:textId="77777777" w:rsidR="009C1A97" w:rsidRDefault="009C1A97" w:rsidP="009C1A97">
      <w:r>
        <w:t>При этом право получать больничные выплаты появится в 2026 году и продлится до конца 2028-го. Это позволит добровольно застраховаться на случай временной нетрудоспособности. По сути, участники смогут заранее формировать собственный резерв для пособий.</w:t>
      </w:r>
    </w:p>
    <w:p w14:paraId="5BC10559" w14:textId="77777777" w:rsidR="009C1A97" w:rsidRDefault="009C1A97" w:rsidP="009C1A97">
      <w:r>
        <w:t>Предлагается два варианта страховой суммы - 35 тыс. или 50 тыс. рублей. Тариф взноса составит 3,84% от выбранной суммы. Право на пособие в размере 70% возникает после шести месяцев непрерывной уплаты, а через год - в полном объёме.</w:t>
      </w:r>
    </w:p>
    <w:p w14:paraId="16F6FE54" w14:textId="77777777" w:rsidR="009C1A97" w:rsidRDefault="009C1A97" w:rsidP="009C1A97">
      <w:r>
        <w:t>Размер выплаты будет зависеть от страхового стажа и периода участия в программе. Если в течение двух лет самозанятый не воспользуется больничным и будет исправно платить взносы, то с 25-го месяца сумма ежемесячных платежей снизится на 30%.</w:t>
      </w:r>
    </w:p>
    <w:p w14:paraId="1C878B93" w14:textId="77777777" w:rsidR="009C1A97" w:rsidRDefault="009C1A97" w:rsidP="009C1A97">
      <w:r>
        <w:t>Самозанятые имеют право на медицинское страхование: 37% от НПД перечисляется в Фонд обязательного медицинского страхования, напомнила руководитель отдела макроэкономического анализа ФГ "Финам" Ольга Беленькая. Это позволяет им получать бесплатную помощь в государственных поликлиниках. Однако оплачиваемые больничные им не положены.</w:t>
      </w:r>
    </w:p>
    <w:p w14:paraId="17023C94" w14:textId="77777777" w:rsidR="009C1A97" w:rsidRDefault="009C1A97" w:rsidP="009C1A97">
      <w:r>
        <w:t xml:space="preserve">Если самозанятый не перечисляет пенсионные взносы в Соцфонд, он сможет рассчитывать только на социальную выплату, которая значительно ниже страховой, </w:t>
      </w:r>
      <w:r>
        <w:lastRenderedPageBreak/>
        <w:t>подчеркнула руководитель отдела макроэкономического анализа ФГ "Финам" Ольга Беленькая.</w:t>
      </w:r>
    </w:p>
    <w:p w14:paraId="4BDAB9C1" w14:textId="77777777" w:rsidR="009C1A97" w:rsidRDefault="009C1A97" w:rsidP="009C1A97">
      <w:r>
        <w:t>Согласно заключению СП, в 2025-м средний размер социальной пенсии составит почти 15 тыс. рублей, ак 2028-му она вырастет до 18 тыс. Страховая в эти же периоды будет около 25 тыс. и 30 тыс. соответственно. Разница - примерно в 1,6 раза.</w:t>
      </w:r>
    </w:p>
    <w:p w14:paraId="2114FF9A" w14:textId="77777777" w:rsidR="009C1A97" w:rsidRDefault="009C1A97" w:rsidP="009C1A97">
      <w:r>
        <w:t>По данным ФНС, в сентябре в России были зарегистрированы более 14,6 млн самозанятых. Если прогноз на 2025 год сбудется и пенсионные отчисления начнут делать 527 тыс. человек, это составит лишь около 3% от общего числа работающих на себя. При этом, по информации Соцфонда, в прошлом году взносы на пенсию перечисляли всего 53 тыс. самозанятых, то есть в десять раз меньше, чем ожидается в этом году. Сопоставление статистики СФР и ФНС показывает: в 2024-м добровольно формировали пенсионные права менее 0,5% всех самозанятых.</w:t>
      </w:r>
    </w:p>
    <w:p w14:paraId="3D9E6C4B" w14:textId="77777777" w:rsidR="009C1A97" w:rsidRDefault="009C1A97" w:rsidP="009C1A97">
      <w:r>
        <w:t>К 2028 году, если число самозанятых, добровольно перечисляющих взносы на пенсию, действительно достигнет 1,5 млн человек, а общая их численность останется на уровне 15 млн, пенсионные отчисления будет делать примерно каждый десятый, подсчитали "Известия". Однако ФНС ожидает роста плательщиков НПД до 18 млн к 2029-му. В этом случае даже при выполнении прогноза по взносам доля участников программы составит всего около 8%.</w:t>
      </w:r>
    </w:p>
    <w:p w14:paraId="01AD5FAD" w14:textId="77777777" w:rsidR="009C1A97" w:rsidRDefault="009C1A97" w:rsidP="009C1A97">
      <w:r>
        <w:t>- Это очень серьёзная проблема, так как от большинства самозанятых не поступают средства ни на оплату больничных, ни на формирование пенсионных прав. Работодатели, которые переводят сотрудников в статус самозанятых, делают это в первую очередь, чтобы сократить или вовсе исключить расходы на обязательные социальные взносы, - подчеркнула профессор Финансового университета при правительстве РФ Юлия Долженкова.</w:t>
      </w:r>
    </w:p>
    <w:p w14:paraId="733C2EEF" w14:textId="77777777" w:rsidR="009C1A97" w:rsidRDefault="009C1A97" w:rsidP="009C1A97">
      <w:r>
        <w:t>По её словам, при таком подходе возрастает нагрузка на СФР. Одновременно сами самозанятые лишаются выплат по утрате трудоспособности, что снижает качество жизни и повышает социальные риски. В перспективе это приведёт к росту числа необеспеченных пожилых людей. В итоге государству придётся дотягивать выплаты таким гражданам до регионального прожиточного минимума, что увеличит бюджетную нагрузку и усилит неравенство между субъектами, отметила профессор.</w:t>
      </w:r>
    </w:p>
    <w:p w14:paraId="66E184C7" w14:textId="77777777" w:rsidR="009C1A97" w:rsidRDefault="009C1A97" w:rsidP="009C1A97">
      <w:r>
        <w:t>Однако у самозанятых может быть несколько источников дохода - например, они способны совмещать работу по найму и деятельность в статусе НПД. В таком случае работодатель уже перечисляет за них обязательные страховые взносы, пояснила Ольга Беленькая. Кроме того, часть из них уже находятся на пенсии и используют этот режим, например для подработки или сдачи жилья в аренду. Поэтому фактическая ситуация с пополнением систем медстрахования или пенсионного обеспечения, а также с будущим финансовым положением самозанятых может быть не такой уж мрачной, добавила она.</w:t>
      </w:r>
    </w:p>
    <w:p w14:paraId="74AFC418" w14:textId="77777777" w:rsidR="009C1A97" w:rsidRDefault="009C1A97" w:rsidP="009C1A97">
      <w:r>
        <w:t>При этом число самозанятых, готовых делать взносы, действительно может увеличиться, если эффективно выстроить социальную рекламу и информационную кампанию, считает Юлия Долженкова.</w:t>
      </w:r>
    </w:p>
    <w:p w14:paraId="1602CBF3" w14:textId="77777777" w:rsidR="009C1A97" w:rsidRDefault="009C1A97" w:rsidP="009C1A97">
      <w:r>
        <w:t>Вместе с тем по мере приближения окончания эксперимента с НПД всё чаще звучат предложения от представителей власти и бизнеса о возможных изменениях режима. В частности, глава РСПП Александр Шохин в интервью отметил: нужно выводить самозанятых в общую систему оплаты труда и социальных взносов после 2028 года.</w:t>
      </w:r>
    </w:p>
    <w:p w14:paraId="0456ED3E" w14:textId="77777777" w:rsidR="009C1A97" w:rsidRDefault="009C1A97" w:rsidP="009C1A97">
      <w:r>
        <w:lastRenderedPageBreak/>
        <w:t>Также в этом году депутат Московской областной думы Анатолий Никитин предложил обязать самозанятых перечислять 2% от дохода на страховую пенсию. Инициативу поддержали в Совфеде. Член СФ Ольга Епифанова заявила, что эти средства должны автоматически направляться в Соцфонд. По её словам, идея "прогрессивная и жизненно назревшая".</w:t>
      </w:r>
    </w:p>
    <w:p w14:paraId="15D80D56" w14:textId="77777777" w:rsidR="009C1A97" w:rsidRDefault="009C1A97" w:rsidP="009C1A97">
      <w:r>
        <w:t>В Госдуме же заявили, что самозанятых не обяжут платить страховые взносы на пенсию как минимум до 2028 года. По словам члена комитета ГД по труду и соцполитике Светланы Бессараб, между властями и самозанятыми действует негласный договор - до окончания эксперимента правила не будут меняться.</w:t>
      </w:r>
    </w:p>
    <w:p w14:paraId="1C845D5B" w14:textId="77777777" w:rsidR="009C1A97" w:rsidRDefault="009C1A97" w:rsidP="009C1A97">
      <w:r>
        <w:t>14,6 МЛН. САМОЗАНЯТЫХ зарегистрировано в России в сентябре</w:t>
      </w:r>
    </w:p>
    <w:p w14:paraId="660C57AB" w14:textId="1CFE3FFB" w:rsidR="009C1A97" w:rsidRDefault="009C1A97" w:rsidP="009C1A97">
      <w:r>
        <w:t>Милана Гаджиева</w:t>
      </w:r>
    </w:p>
    <w:p w14:paraId="46B1455D" w14:textId="77777777" w:rsidR="00894FF8" w:rsidRPr="006E52BE" w:rsidRDefault="00894FF8" w:rsidP="00894FF8">
      <w:pPr>
        <w:pStyle w:val="2"/>
      </w:pPr>
      <w:bookmarkStart w:id="78" w:name="_Toc212530009"/>
      <w:bookmarkEnd w:id="75"/>
      <w:r w:rsidRPr="006E52BE">
        <w:t>РИА Новости, 27.10.2025, Проект об ужесточении наказания за мошенничество в отношении пенсионеров внесен в ГД</w:t>
      </w:r>
      <w:bookmarkEnd w:id="78"/>
    </w:p>
    <w:p w14:paraId="19BED502" w14:textId="77777777" w:rsidR="00894FF8" w:rsidRPr="006E52BE" w:rsidRDefault="00894FF8" w:rsidP="00894FF8">
      <w:pPr>
        <w:pStyle w:val="3"/>
      </w:pPr>
      <w:bookmarkStart w:id="79" w:name="_Toc212530010"/>
      <w:r w:rsidRPr="006E52BE">
        <w:t>Законопроект, которым предлагается признать отягчающим обстоятельством совершение мошеннических действий, связанных с хищением денежных средств с банковских счетов или электронных кошельков пенсионеров и граждан предпенсионного возраста, внесен в Госдуму, документ имеется в распоряжении РИА Новости.</w:t>
      </w:r>
      <w:bookmarkEnd w:id="79"/>
    </w:p>
    <w:p w14:paraId="48FE677F" w14:textId="77777777" w:rsidR="00894FF8" w:rsidRPr="006E52BE" w:rsidRDefault="00894FF8" w:rsidP="00894FF8">
      <w:r w:rsidRPr="006E52BE">
        <w:t>Авторами инициативы выступили депутаты Госдумы от фракции ЛДПР во главе с лидером партии Леонидом Слуцким.</w:t>
      </w:r>
    </w:p>
    <w:p w14:paraId="62D54EB3" w14:textId="77777777" w:rsidR="00894FF8" w:rsidRPr="006E52BE" w:rsidRDefault="00894FF8" w:rsidP="00894FF8">
      <w:r>
        <w:t>«</w:t>
      </w:r>
      <w:r w:rsidRPr="006E52BE">
        <w:t>Законопроектом предлагается признавать отягчающим обстоятельством совершение в отношении лиц предпенсионного или пенсионного возраста преступлений, предусмотренных статьями 158, 159.3, 159.6 Уголовного кодекса РФ, связанных с хищением денежных средств с банковского счета или электронных денежных средств</w:t>
      </w:r>
      <w:r>
        <w:t>»</w:t>
      </w:r>
      <w:r w:rsidRPr="006E52BE">
        <w:t>, - сказано в пояснительной записке.</w:t>
      </w:r>
    </w:p>
    <w:p w14:paraId="2C390185" w14:textId="77777777" w:rsidR="00894FF8" w:rsidRPr="006E52BE" w:rsidRDefault="00894FF8" w:rsidP="00894FF8">
      <w:r w:rsidRPr="006E52BE">
        <w:t>Как отмечается в документе, в 2024 году около 20% россиян, ставших жертвами мошенничества, - люди старше 60 лет.</w:t>
      </w:r>
    </w:p>
    <w:p w14:paraId="21FC12A6" w14:textId="77777777" w:rsidR="00894FF8" w:rsidRPr="006E52BE" w:rsidRDefault="00894FF8" w:rsidP="00894FF8">
      <w:r w:rsidRPr="006E52BE">
        <w:t>Парламентарии добавляют, что для их обмана злоумышленники изобретают новые схемы, которые основываются на главных факторах: неожиданность, срочность принятия решений, запугивание, имитация заботы и ложные обещания.</w:t>
      </w:r>
    </w:p>
    <w:p w14:paraId="5E644125" w14:textId="77777777" w:rsidR="00894FF8" w:rsidRPr="006E52BE" w:rsidRDefault="00894FF8" w:rsidP="00894FF8">
      <w:r w:rsidRPr="006E52BE">
        <w:t>По мнению авторов инициативы, реализация законопроекта предоставит дополнительный механизм защиты наиболее уязвимой категории жертв финансовых преступлений, создав сдерживающий фактор для злоумышленников, стремящихся завладеть денежными средствами пенсионеров и граждан предпенсионного возраста.</w:t>
      </w:r>
    </w:p>
    <w:p w14:paraId="538594FB" w14:textId="4E77D34C" w:rsidR="00894FF8" w:rsidRPr="00894FF8" w:rsidRDefault="00894FF8" w:rsidP="009C1A97">
      <w:pPr>
        <w:rPr>
          <w:color w:val="0000FF"/>
          <w:u w:val="single"/>
        </w:rPr>
      </w:pPr>
      <w:hyperlink r:id="rId23" w:history="1">
        <w:r w:rsidRPr="006E52BE">
          <w:rPr>
            <w:rStyle w:val="a3"/>
          </w:rPr>
          <w:t>https://ria.ru/20251027/gosduma-2050836892.html</w:t>
        </w:r>
      </w:hyperlink>
    </w:p>
    <w:p w14:paraId="1D75AD87" w14:textId="220B0EFA" w:rsidR="00C82FED" w:rsidRPr="00DC27F5" w:rsidRDefault="00C82FED" w:rsidP="00C82FED">
      <w:pPr>
        <w:pStyle w:val="2"/>
      </w:pPr>
      <w:bookmarkStart w:id="80" w:name="_Toc212530011"/>
      <w:r>
        <w:lastRenderedPageBreak/>
        <w:t>ТАСС, 27.10.2025</w:t>
      </w:r>
      <w:r w:rsidRPr="00DC27F5">
        <w:t xml:space="preserve">, </w:t>
      </w:r>
      <w:r>
        <w:t>В ГД предложили предоставить право на досрочную пенсию няням в детсадах</w:t>
      </w:r>
      <w:bookmarkEnd w:id="80"/>
    </w:p>
    <w:p w14:paraId="71BF2600" w14:textId="54653908" w:rsidR="00C82FED" w:rsidRDefault="00C82FED" w:rsidP="00C82FED">
      <w:pPr>
        <w:pStyle w:val="3"/>
      </w:pPr>
      <w:bookmarkStart w:id="81" w:name="_Toc212530012"/>
      <w:r>
        <w:t>Депутаты думской фракции "Новые люди" Сардана Авксентьева, Антон Ткачев и Владимир Плякин направили запрос министру труда Антону Котякову с предложением предоставить право на досрочную пенсию педагогам-психологам в детсадах и школах, помощникам воспитателей (няням) и методистам. Документ есть в распоряжении ТАСС.</w:t>
      </w:r>
      <w:bookmarkEnd w:id="81"/>
    </w:p>
    <w:p w14:paraId="4D21B207" w14:textId="77777777" w:rsidR="00C82FED" w:rsidRDefault="00C82FED" w:rsidP="00C82FED">
      <w:r>
        <w:t>Депутаты отметили, что право выхода на досрочную пенсию для педагогических работников предоставляется не за любую работу в учреждениях для детей, а лишь за такую, которая сопряжена с повышенными психофизиологическими нагрузками и особым характером труда. При этом, по их словам, в указанных списках отсутствует ряд педагогических должностей, труд которых по своей нагрузке и специфике полностью соответствует критериям для досрочной пенсии.</w:t>
      </w:r>
    </w:p>
    <w:p w14:paraId="20B7A344" w14:textId="77777777" w:rsidR="00C82FED" w:rsidRDefault="00C82FED" w:rsidP="00C82FED">
      <w:r>
        <w:t>"Учитывая изложенное, просим Вас, уважаемый Антон Олегович, рассмотреть вопрос дополнения перечня педагогических должностей с правом на досрочное назначение страховой пенсии по старости, включив в них педагогов-психологов, помощников воспитателей (нянь) и методистов", - указано в тексте письма.</w:t>
      </w:r>
    </w:p>
    <w:p w14:paraId="3FFF30AF" w14:textId="77777777" w:rsidR="00C82FED" w:rsidRDefault="00C82FED" w:rsidP="00C82FED">
      <w:r>
        <w:t>Авторы запроса считают, что это решение будет справедливым с социальной точки зрения, поскольку указанные категории граждан фактически испытывают ту же нагрузку, что и преподаватели.</w:t>
      </w:r>
    </w:p>
    <w:p w14:paraId="1722E3C5" w14:textId="4217A4B1" w:rsidR="00C82FED" w:rsidRDefault="00C82FED" w:rsidP="00C82FED">
      <w:hyperlink r:id="rId24" w:history="1">
        <w:r w:rsidRPr="009F06A6">
          <w:rPr>
            <w:rStyle w:val="a3"/>
          </w:rPr>
          <w:t>https://tass.ru/obschestvo/25466653</w:t>
        </w:r>
      </w:hyperlink>
      <w:r>
        <w:t xml:space="preserve"> </w:t>
      </w:r>
    </w:p>
    <w:p w14:paraId="57FA2F31" w14:textId="42FC7F37" w:rsidR="009D2579" w:rsidRDefault="009D2579" w:rsidP="009D2579">
      <w:pPr>
        <w:pStyle w:val="2"/>
      </w:pPr>
      <w:bookmarkStart w:id="82" w:name="_Toc212530013"/>
      <w:r>
        <w:t>РИА Новости, 28.10.2025</w:t>
      </w:r>
      <w:r w:rsidRPr="009D2579">
        <w:t xml:space="preserve">, </w:t>
      </w:r>
      <w:r>
        <w:t>В Совфеде рассказали о начислении пенсионных баллов</w:t>
      </w:r>
      <w:bookmarkEnd w:id="82"/>
    </w:p>
    <w:p w14:paraId="42E72386" w14:textId="2EA665C4" w:rsidR="009D2579" w:rsidRDefault="009D2579" w:rsidP="009D2579">
      <w:pPr>
        <w:pStyle w:val="3"/>
      </w:pPr>
      <w:bookmarkStart w:id="83" w:name="_Toc212530014"/>
      <w:r>
        <w:t>Россияне с зарплатой в 300 тысяч рублей могут рассчитывать на максимальные 10 пенсионных баллов в год для формирования будущей пенсии, рассказала РИА Новости сенатор, экс-глава отделения Соцфонда по Псковской области Наталья Мельникова.</w:t>
      </w:r>
      <w:bookmarkEnd w:id="83"/>
    </w:p>
    <w:p w14:paraId="384AB27B" w14:textId="18D06079" w:rsidR="009D2579" w:rsidRDefault="009D2579" w:rsidP="009D2579">
      <w:r>
        <w:t xml:space="preserve">"Если заработная плата гражданина составляет 300 тысяч рублей в месяц, то за год гражданин заработает 13 индивидуальных пенсионных коэффициентов, но на лицевой счет гражданина будут учтены коэффициенты в количестве 10 </w:t>
      </w:r>
      <w:r w:rsidR="000930B9">
        <w:t>— это максимальное количество</w:t>
      </w:r>
      <w:r>
        <w:t xml:space="preserve"> пенсионных коэффициентов, которое может получить гражданин за год", - сказала Мельникова.</w:t>
      </w:r>
    </w:p>
    <w:p w14:paraId="24239247" w14:textId="77777777" w:rsidR="009D2579" w:rsidRDefault="009D2579" w:rsidP="009D2579">
      <w:r>
        <w:t>Сенатор отметила, что для получения максимального количества пенсионных баллов за год зарплата должна составлять более 230 тысяч рублей.</w:t>
      </w:r>
    </w:p>
    <w:p w14:paraId="03AF7E1F" w14:textId="77777777" w:rsidR="009D2579" w:rsidRDefault="009D2579" w:rsidP="009D2579">
      <w:r>
        <w:t>"Стоимость одного пенсионного коэффициента на 2025 год составляет 145,69 рубля и каждый год индексируется на уровень инфляции. Количество накопленных пенсионных баллов умножается на стоимость одного балла, после чего к этой сумме прибавляется гарантированная государством фиксированная выплата. Это и будет итоговый размер страховой пенсии гражданина", - добавила парламентарий.</w:t>
      </w:r>
    </w:p>
    <w:p w14:paraId="40E74273" w14:textId="746EB57A" w:rsidR="009D2579" w:rsidRPr="009D2579" w:rsidRDefault="009D2579" w:rsidP="009D2579">
      <w:hyperlink r:id="rId25" w:history="1">
        <w:r w:rsidRPr="00885857">
          <w:rPr>
            <w:rStyle w:val="a3"/>
          </w:rPr>
          <w:t>https://ria.ru/20251028/pensiya-2051070003.html</w:t>
        </w:r>
      </w:hyperlink>
      <w:r w:rsidRPr="009D2579">
        <w:t xml:space="preserve"> </w:t>
      </w:r>
    </w:p>
    <w:p w14:paraId="6E2E1AB3" w14:textId="77777777" w:rsidR="00EC1C2F" w:rsidRPr="006E52BE" w:rsidRDefault="00EC1C2F" w:rsidP="00EC1C2F">
      <w:pPr>
        <w:pStyle w:val="2"/>
      </w:pPr>
      <w:bookmarkStart w:id="84" w:name="_Toc212530015"/>
      <w:r w:rsidRPr="006E52BE">
        <w:lastRenderedPageBreak/>
        <w:t>РИА Новости, 27.10.2025, Бывшие шахтеры и летчики получили дополнительную надбавку к пенсии в октябре - Соцфонд</w:t>
      </w:r>
      <w:bookmarkEnd w:id="84"/>
    </w:p>
    <w:p w14:paraId="79C33557" w14:textId="77777777" w:rsidR="00EC1C2F" w:rsidRPr="006E52BE" w:rsidRDefault="00EC1C2F" w:rsidP="00953023">
      <w:pPr>
        <w:pStyle w:val="3"/>
      </w:pPr>
      <w:bookmarkStart w:id="85" w:name="_Toc212530016"/>
      <w:r w:rsidRPr="006E52BE">
        <w:t>Пенсионеры, принадлежащие к категории бывших шахтеров и летчиков, получили дополнительную надбавку к пенсии в октябре, сообщили в пресс-службе Социального фонда России.</w:t>
      </w:r>
      <w:bookmarkEnd w:id="85"/>
    </w:p>
    <w:p w14:paraId="50E25599" w14:textId="20FEA197" w:rsidR="00EC1C2F" w:rsidRPr="006E52BE" w:rsidRDefault="00500035" w:rsidP="00EC1C2F">
      <w:r>
        <w:t>«</w:t>
      </w:r>
      <w:r w:rsidR="00EC1C2F" w:rsidRPr="006E52BE">
        <w:t>В октябре 2025 года пенсионеры из числа бывших шахтеров и летчиков получили дополнительную надбавку к пенсии. Этим категориям пенсионеров Социальный фонд России ежемесячно выплачивает доплату к обычной страховой пенсии. Она полагается за вредные, опасные, напряженные и тяжелые условия труда и назначается на основе соответствующих федеральных законов</w:t>
      </w:r>
      <w:r>
        <w:t>»</w:t>
      </w:r>
      <w:r w:rsidR="00EC1C2F" w:rsidRPr="006E52BE">
        <w:t>, - говорится в сообщении.</w:t>
      </w:r>
    </w:p>
    <w:p w14:paraId="15FAA653" w14:textId="77777777" w:rsidR="00EC1C2F" w:rsidRPr="006E52BE" w:rsidRDefault="00EC1C2F" w:rsidP="00EC1C2F">
      <w:r w:rsidRPr="006E52BE">
        <w:t>Размер такой доплаты индивидуален и учитывает стаж, личную и среднюю зарплату по стране, уточнили в фонде. Его пересчитывают четыре раза в год. Шахтер должен иметь стаж подземных и открытых горных работ по добыче угля и сланца 25 лет (в ведущих профессиях 20 лет), а летчики - 25 лет выслуги (женщинам 20 лет). Доплату начинают выплачивать только после назначения пенсии и ухода с работы.</w:t>
      </w:r>
    </w:p>
    <w:p w14:paraId="4BCB8C87" w14:textId="77777777" w:rsidR="00EC1C2F" w:rsidRPr="006E52BE" w:rsidRDefault="00EC1C2F" w:rsidP="00EC1C2F">
      <w:r w:rsidRPr="006E52BE">
        <w:t>Согласно пресс-службе, в период августа-октября этого года года средний размер надбавки для работников организаций угольной промышленности составил 3 877 рублей, для летных экипажей воздушных судов гражданской авиации - 24 468 рублей.</w:t>
      </w:r>
    </w:p>
    <w:p w14:paraId="7C2AD664" w14:textId="06E96AE4" w:rsidR="00EC1C2F" w:rsidRPr="006E52BE" w:rsidRDefault="00500035" w:rsidP="00EC1C2F">
      <w:r>
        <w:t>«</w:t>
      </w:r>
      <w:r w:rsidR="00EC1C2F" w:rsidRPr="006E52BE">
        <w:t>Доплата формируется из дополнительных взносов, которые ежемесячно перечисляют в СФР работодатели, и назначается тем гражданам, которые выходили на пенсию с льготных должностей. Для летчиков это пилот или бортмеханик, а для угольщиков - горнорабочий, горноспасатель, рабочий, занятый на строительстве шахт, и другие, предусмотренные соответствующими списками профессии</w:t>
      </w:r>
      <w:r>
        <w:t>»</w:t>
      </w:r>
      <w:r w:rsidR="00EC1C2F" w:rsidRPr="006E52BE">
        <w:t>, - пояснили в Соцфонде.</w:t>
      </w:r>
    </w:p>
    <w:p w14:paraId="700AF65C" w14:textId="77777777" w:rsidR="00EC1C2F" w:rsidRPr="006E52BE" w:rsidRDefault="00EC1C2F" w:rsidP="00EC1C2F">
      <w:pPr>
        <w:pStyle w:val="2"/>
      </w:pPr>
      <w:bookmarkStart w:id="86" w:name="_Toc212530017"/>
      <w:r w:rsidRPr="006E52BE">
        <w:t>ТАСС, 27.10.2025, Соцфонд в октябре выплатил надбавку к пенсии бывшим шахтерам и летчикам</w:t>
      </w:r>
      <w:bookmarkEnd w:id="86"/>
    </w:p>
    <w:p w14:paraId="6F9A13B1" w14:textId="77777777" w:rsidR="00EC1C2F" w:rsidRPr="006E52BE" w:rsidRDefault="00EC1C2F" w:rsidP="00953023">
      <w:pPr>
        <w:pStyle w:val="3"/>
      </w:pPr>
      <w:bookmarkStart w:id="87" w:name="_Toc212530018"/>
      <w:r w:rsidRPr="006E52BE">
        <w:t>Социальный фонд России (СФР) в октябре 2025 года выплатил пенсионерам из числа бывших шахтеров и летчиков дополнительную надбавку к пенсии. Об этом сообщили ТАСС в фонде.</w:t>
      </w:r>
      <w:bookmarkEnd w:id="87"/>
    </w:p>
    <w:p w14:paraId="04F25947" w14:textId="5E5CF812" w:rsidR="00EC1C2F" w:rsidRPr="006E52BE" w:rsidRDefault="00500035" w:rsidP="00EC1C2F">
      <w:r>
        <w:t>«</w:t>
      </w:r>
      <w:r w:rsidR="00EC1C2F" w:rsidRPr="006E52BE">
        <w:t>В октябре 2025 года пенсионеры из числа бывших шахтеров и летчиков получили дополнительную надбавку к пенсии. Этим категориям пенсионеров Социальный фонд России ежемесячно выплачивает доплату к обычной страховой пенсии. Она полагается за вредные, опасные, напряженные и тяжелые условия труда и назначается на основе соответствующих федеральных законов</w:t>
      </w:r>
      <w:r>
        <w:t>»</w:t>
      </w:r>
      <w:r w:rsidR="00EC1C2F" w:rsidRPr="006E52BE">
        <w:t>, - говорится в сообщении.</w:t>
      </w:r>
    </w:p>
    <w:p w14:paraId="6057A287" w14:textId="77777777" w:rsidR="00EC1C2F" w:rsidRPr="006E52BE" w:rsidRDefault="00EC1C2F" w:rsidP="00EC1C2F">
      <w:r w:rsidRPr="006E52BE">
        <w:t>В Соцфонде пояснили, что доплата формируется из дополнительных взносов, которые ежемесячно перечисляют в СФР работодатели, и назначается тем россиянам, которые выходили на пенсию с льготных должностей. Для летчиков - это пилот или бортмеханик, а для угольщиков - горнорабочий, горноспасатель, рабочий, занятый на строительстве шахт, и другие предусмотренные соответствующими списками профессии.</w:t>
      </w:r>
    </w:p>
    <w:p w14:paraId="1D02F58E" w14:textId="77777777" w:rsidR="00EC1C2F" w:rsidRPr="006E52BE" w:rsidRDefault="00EC1C2F" w:rsidP="00EC1C2F">
      <w:r w:rsidRPr="006E52BE">
        <w:t xml:space="preserve">Отмечается, что размер доплаты рассчитывают в каждом случае индивидуально. Учитывают стаж, личную зарплату и среднюю зарплату по стране. У шахтера стаж на </w:t>
      </w:r>
      <w:r w:rsidRPr="006E52BE">
        <w:lastRenderedPageBreak/>
        <w:t>подземных и открытых горных работах по добыче угля и сланца должен быть 25 лет (в ведущих профессиях - 20 лет) Летчикам для дополнительной выплаты необходимо иметь 25 лет выслуги (женщинам - 20 лет). При этом подчеркивается, что доплату начинают выплачивать только после назначения пенсии и оставления работы - пока шахтер или летчик работают, она не начисляется.</w:t>
      </w:r>
    </w:p>
    <w:p w14:paraId="1592FA44" w14:textId="77777777" w:rsidR="00EC1C2F" w:rsidRPr="006E52BE" w:rsidRDefault="00EC1C2F" w:rsidP="00EC1C2F">
      <w:r w:rsidRPr="006E52BE">
        <w:t>Размер доплаты пересматривается четыре раза в год: взносы, поступившие в Соцфонд от работодателей в первом квартале (январь - март), учитываются при определении размера доплат в период с мая по июль. Во втором квартале (апрель - июнь) - в период с августа по октябрь. Взносы за третий квартал (июль - сентябрь) - с ноября по январь, за четвертый квартал (октябрь - декабрь) - с февраля по апрель следующего года.</w:t>
      </w:r>
    </w:p>
    <w:p w14:paraId="4297C697" w14:textId="77777777" w:rsidR="00EC1C2F" w:rsidRPr="006E52BE" w:rsidRDefault="00EC1C2F" w:rsidP="00EC1C2F">
      <w:r w:rsidRPr="006E52BE">
        <w:t>Необходимость перерасчета</w:t>
      </w:r>
    </w:p>
    <w:p w14:paraId="53AA580F" w14:textId="29EC9FA7" w:rsidR="00EC1C2F" w:rsidRPr="006E52BE" w:rsidRDefault="00500035" w:rsidP="00EC1C2F">
      <w:r>
        <w:t>«</w:t>
      </w:r>
      <w:r w:rsidR="00EC1C2F" w:rsidRPr="006E52BE">
        <w:t>Особенность в том, что средства, начисленные работодателем за один квартал, могут поступить на счет Социального фонда уже в следующем и будут учтены позже. Из-за этого размер выплаты в ближайшие три месяца может быть скорректирован. Так, в августе - октябре 2025 года средний размер надбавки изначально составил: для работников организаций угольной промышленности - 3 877 рублей, для летных экипажей воздушных судов гражданской авиации - 24 468 рублей</w:t>
      </w:r>
      <w:r>
        <w:t>»</w:t>
      </w:r>
      <w:r w:rsidR="00EC1C2F" w:rsidRPr="006E52BE">
        <w:t>, - пояснили в Соцфонде.</w:t>
      </w:r>
    </w:p>
    <w:p w14:paraId="4901230C" w14:textId="77777777" w:rsidR="00EC1C2F" w:rsidRPr="006E52BE" w:rsidRDefault="00EC1C2F" w:rsidP="00EC1C2F">
      <w:r w:rsidRPr="006E52BE">
        <w:t>Однако 16 сентября 2025 года было принято постановление правительства РФ, которое предписывало учесть в расчетах взносы от работодателей за апрель - июнь, которые поступили на счета Соцфонда уже в июле. СФР произвел перерасчет и установил новые (скорректированные в большую сторону) размеры дополнительных выплат: для работников организаций угольной промышленности - 4 667 рублей (+790 рублей), членам летных экипажей воздушных судов гражданской авиации - 27 104 рубля (+2 636 рублей).</w:t>
      </w:r>
    </w:p>
    <w:p w14:paraId="4BAA56E7" w14:textId="77777777" w:rsidR="00EC1C2F" w:rsidRPr="006E52BE" w:rsidRDefault="00EC1C2F" w:rsidP="00EC1C2F">
      <w:r w:rsidRPr="006E52BE">
        <w:t>Выплата добавленных сумм за август - октябрь состоялась в октябре 2025 года одновременно с установленными суммами дополнительного социального обеспечения за октябрь 2025 года. Чтобы избежать необходимости перерасчетов, подготовлен законопроект, согласно которому засчитывать внесенные работодателями взносы будут не на момент их поступления на счет Социального фонда, а на момент начисления средств работодателем. Тогда они будут учтены при определении размера доплаты уже в ближайший выплатной период. Это позволит избежать неравномерности сумм выплат, отметили в фонде.</w:t>
      </w:r>
    </w:p>
    <w:p w14:paraId="54D04A37" w14:textId="77CB335E" w:rsidR="00EC1C2F" w:rsidRPr="006E52BE" w:rsidRDefault="00EC1C2F" w:rsidP="00EC1C2F">
      <w:hyperlink r:id="rId26" w:history="1">
        <w:r w:rsidRPr="006E52BE">
          <w:rPr>
            <w:rStyle w:val="a3"/>
          </w:rPr>
          <w:t>https://tass.ru/obschestvo/25463367</w:t>
        </w:r>
      </w:hyperlink>
      <w:r w:rsidRPr="006E52BE">
        <w:t xml:space="preserve"> </w:t>
      </w:r>
    </w:p>
    <w:p w14:paraId="055FCDD8" w14:textId="77777777" w:rsidR="00193C11" w:rsidRPr="006E52BE" w:rsidRDefault="00193C11" w:rsidP="00193C11">
      <w:pPr>
        <w:pStyle w:val="2"/>
      </w:pPr>
      <w:bookmarkStart w:id="88" w:name="_Toc212530019"/>
      <w:r w:rsidRPr="006E52BE">
        <w:t>РИА Новости, 27.10.2025, Львова-Белова предлагает включать период ухода за ребенком до 3 лет в страховой стаж</w:t>
      </w:r>
      <w:bookmarkEnd w:id="88"/>
    </w:p>
    <w:p w14:paraId="47688D58" w14:textId="77777777" w:rsidR="00193C11" w:rsidRPr="006E52BE" w:rsidRDefault="00193C11" w:rsidP="00953023">
      <w:pPr>
        <w:pStyle w:val="3"/>
      </w:pPr>
      <w:bookmarkStart w:id="89" w:name="_Toc212530020"/>
      <w:r w:rsidRPr="006E52BE">
        <w:t>Уполномоченный при президенте РФ по правам ребенка Мария Львова-Белова предлагает включать отпуск по уходу за ребенком от полутора до трех лет в страховой стаж для назначения пенсии.</w:t>
      </w:r>
      <w:bookmarkEnd w:id="89"/>
    </w:p>
    <w:p w14:paraId="11033373" w14:textId="77777777" w:rsidR="00193C11" w:rsidRPr="006E52BE" w:rsidRDefault="00193C11" w:rsidP="00193C11">
      <w:r w:rsidRPr="006E52BE">
        <w:t>Сегодня родители в России могут учесть в свой страховой стаж только периоды ухода за ребенком до 1,5 лет.</w:t>
      </w:r>
    </w:p>
    <w:p w14:paraId="42D98B62" w14:textId="0CF04FC3" w:rsidR="00193C11" w:rsidRPr="006E52BE" w:rsidRDefault="00500035" w:rsidP="00193C11">
      <w:r>
        <w:lastRenderedPageBreak/>
        <w:t>«</w:t>
      </w:r>
      <w:r w:rsidR="00193C11" w:rsidRPr="006E52BE">
        <w:t>Рекомендации по совершенствованию правового положения детей Российской Федерации. Правительству РФ: проработать вопрос о включении отпуска по уходу за ребенком от полутора до трех лет в страховой стаж для назначения пенсии</w:t>
      </w:r>
      <w:r>
        <w:t>»</w:t>
      </w:r>
      <w:r w:rsidR="00193C11" w:rsidRPr="006E52BE">
        <w:t>, - следует из доклада о деятельности уполномоченного при президенте РФ по правам ребенка, с которым ознакомилось РИА Новости.</w:t>
      </w:r>
    </w:p>
    <w:p w14:paraId="57CFE52C" w14:textId="4609338D" w:rsidR="00193C11" w:rsidRPr="006E52BE" w:rsidRDefault="00193C11" w:rsidP="00193C11">
      <w:hyperlink r:id="rId27" w:history="1">
        <w:r w:rsidRPr="006E52BE">
          <w:rPr>
            <w:rStyle w:val="a3"/>
          </w:rPr>
          <w:t>https://ria.ru/20251027/stazh-2050865563.html</w:t>
        </w:r>
      </w:hyperlink>
    </w:p>
    <w:p w14:paraId="4322F706" w14:textId="77777777" w:rsidR="00193C11" w:rsidRPr="006E52BE" w:rsidRDefault="00193C11" w:rsidP="00193C11">
      <w:pPr>
        <w:pStyle w:val="2"/>
      </w:pPr>
      <w:bookmarkStart w:id="90" w:name="_Toc212530021"/>
      <w:r w:rsidRPr="006E52BE">
        <w:t>ТАСС, 27.10.2025, В страховой стаж предложили включить отпуск по уходу за детьми</w:t>
      </w:r>
      <w:bookmarkEnd w:id="90"/>
    </w:p>
    <w:p w14:paraId="2F6B7C39" w14:textId="77777777" w:rsidR="00193C11" w:rsidRPr="006E52BE" w:rsidRDefault="00193C11" w:rsidP="00953023">
      <w:pPr>
        <w:pStyle w:val="3"/>
      </w:pPr>
      <w:bookmarkStart w:id="91" w:name="_Toc212530022"/>
      <w:r w:rsidRPr="006E52BE">
        <w:t>Уполномоченный при президенте РФ по правам ребенка Мария Львова-Белова считает необходимым включить в страховой стаж для назначения пенсии отпуск по уходу за ребенком от полутора до трех лет. Соответствующая рекомендации содержится в докладе о деятельности уполномоченного при президенте РФ по правам ребенка.</w:t>
      </w:r>
      <w:bookmarkEnd w:id="91"/>
    </w:p>
    <w:p w14:paraId="4989556C" w14:textId="4EDF804B" w:rsidR="00193C11" w:rsidRPr="006E52BE" w:rsidRDefault="00500035" w:rsidP="00193C11">
      <w:r>
        <w:t>«</w:t>
      </w:r>
      <w:r w:rsidR="00193C11" w:rsidRPr="006E52BE">
        <w:t>Правительству РФ проработать вопрос о включении отпуска по уходу за ребенком от полутора до трех лет в страховой стаж для назначения пенсии</w:t>
      </w:r>
      <w:r>
        <w:t>»</w:t>
      </w:r>
      <w:r w:rsidR="00193C11" w:rsidRPr="006E52BE">
        <w:t>, - говорится в докладе.</w:t>
      </w:r>
    </w:p>
    <w:p w14:paraId="349EEB59" w14:textId="77777777" w:rsidR="00193C11" w:rsidRPr="006E52BE" w:rsidRDefault="00193C11" w:rsidP="00193C11">
      <w:r w:rsidRPr="006E52BE">
        <w:t>Ранее министр труда и социальной защиты Антон Котяков в интервью ТАСС сообщал, что ведомство планирует подготовить поправки к законопроекту об учете в страховом стаже всех периодов отпуска по уходу за ребенком, согласно которым учитывать будут уход за каждым ребенком, даже если у матери двойня или тройня.</w:t>
      </w:r>
    </w:p>
    <w:p w14:paraId="77276E64" w14:textId="1868ECC1" w:rsidR="00193C11" w:rsidRPr="006E52BE" w:rsidRDefault="00193C11" w:rsidP="00193C11">
      <w:hyperlink r:id="rId28" w:history="1">
        <w:r w:rsidRPr="006E52BE">
          <w:rPr>
            <w:rStyle w:val="a3"/>
          </w:rPr>
          <w:t>https://tass.ru/obschestvo/25462983</w:t>
        </w:r>
      </w:hyperlink>
      <w:r w:rsidRPr="006E52BE">
        <w:t xml:space="preserve"> </w:t>
      </w:r>
    </w:p>
    <w:p w14:paraId="7CFDF81A" w14:textId="77777777" w:rsidR="00193C11" w:rsidRPr="006E52BE" w:rsidRDefault="00193C11" w:rsidP="00193C11">
      <w:pPr>
        <w:pStyle w:val="2"/>
      </w:pPr>
      <w:bookmarkStart w:id="92" w:name="_Toc212530023"/>
      <w:r w:rsidRPr="006E52BE">
        <w:t>РИА Новости, 27.10.2025, Львова-Белова предлагает давать многодетным отцам возможность досрочного выхода на пенсию</w:t>
      </w:r>
      <w:bookmarkEnd w:id="92"/>
    </w:p>
    <w:p w14:paraId="3623EAEB" w14:textId="77777777" w:rsidR="00193C11" w:rsidRPr="006E52BE" w:rsidRDefault="00193C11" w:rsidP="00953023">
      <w:pPr>
        <w:pStyle w:val="3"/>
      </w:pPr>
      <w:bookmarkStart w:id="93" w:name="_Toc212530024"/>
      <w:r w:rsidRPr="006E52BE">
        <w:t>Уполномоченный при президенте РФ по правам ребенка Мария Львова-Белова предложила российскому правительству рассмотреть возможность досрочного выхода на пенсию многодетных отцов.</w:t>
      </w:r>
      <w:bookmarkEnd w:id="93"/>
    </w:p>
    <w:p w14:paraId="1AF7FB63" w14:textId="5C74C414" w:rsidR="00193C11" w:rsidRPr="006E52BE" w:rsidRDefault="00500035" w:rsidP="00193C11">
      <w:r>
        <w:t>«</w:t>
      </w:r>
      <w:r w:rsidR="00193C11" w:rsidRPr="006E52BE">
        <w:t>Рекомендации по совершенствованию правового положения детей Российской Федерации. Правительству РФ: в целях укрепления института семьи и популяризации многодетности предусмотреть возможность досрочного выхода на пенсию многодетных отцов</w:t>
      </w:r>
      <w:r>
        <w:t>»</w:t>
      </w:r>
      <w:r w:rsidR="00193C11" w:rsidRPr="006E52BE">
        <w:t>, - говорится в докладе о деятельности уполномоченного при президенте РФ по правам ребенка, с которым ознакомилось РИА Новости.</w:t>
      </w:r>
    </w:p>
    <w:p w14:paraId="0D19DC51" w14:textId="10486F0D" w:rsidR="00193C11" w:rsidRPr="006E52BE" w:rsidRDefault="00193C11" w:rsidP="00193C11">
      <w:hyperlink r:id="rId29" w:history="1">
        <w:r w:rsidRPr="006E52BE">
          <w:rPr>
            <w:rStyle w:val="a3"/>
          </w:rPr>
          <w:t>https://ria.ru/20251027/lvova-belova-2050867272.html</w:t>
        </w:r>
      </w:hyperlink>
    </w:p>
    <w:p w14:paraId="35017E6D" w14:textId="77777777" w:rsidR="00247383" w:rsidRPr="006E52BE" w:rsidRDefault="00247383" w:rsidP="00247383">
      <w:pPr>
        <w:pStyle w:val="2"/>
      </w:pPr>
      <w:bookmarkStart w:id="94" w:name="_Toc212530025"/>
      <w:r w:rsidRPr="006E52BE">
        <w:lastRenderedPageBreak/>
        <w:t>ТАСС, 27.10.2025, Львова-Белова просит ускорить работу по пенсии детям, зачатым через ЭКО</w:t>
      </w:r>
      <w:bookmarkEnd w:id="94"/>
    </w:p>
    <w:p w14:paraId="155BE7F4" w14:textId="77777777" w:rsidR="00247383" w:rsidRPr="006E52BE" w:rsidRDefault="00247383" w:rsidP="00953023">
      <w:pPr>
        <w:pStyle w:val="3"/>
      </w:pPr>
      <w:bookmarkStart w:id="95" w:name="_Toc212530026"/>
      <w:r w:rsidRPr="006E52BE">
        <w:t>Уполномоченный при президенте РФ по правам ребенка Мария Львова-Белова попросила Госдуму активизировать работу по установлению порядка назначения пенсии по потере кормильца детям, зачатым с помощью репродуктивных технологий после смерти отца. Такая рекомендация содержится в докладе о деятельности уполномоченного при президенте РФ по правам ребенка.</w:t>
      </w:r>
      <w:bookmarkEnd w:id="95"/>
    </w:p>
    <w:p w14:paraId="01DE32A4" w14:textId="24F18F8B" w:rsidR="00247383" w:rsidRPr="006E52BE" w:rsidRDefault="00500035" w:rsidP="00247383">
      <w:r>
        <w:t>«</w:t>
      </w:r>
      <w:r w:rsidR="00247383" w:rsidRPr="006E52BE">
        <w:t>Государственной думе ФС РФ активизировать работу по внесению изменений в закон в части установления порядка назначения страховой пенсии по случаю потери кормильца ребенку, зачатому с помощью вспомогательных репродуктивных технологий после смерти застрахованного в системе обязательного пенсионного страхования супруга его матери</w:t>
      </w:r>
      <w:r>
        <w:t>»</w:t>
      </w:r>
      <w:r w:rsidR="00247383" w:rsidRPr="006E52BE">
        <w:t>, - говорится в докладе.</w:t>
      </w:r>
    </w:p>
    <w:p w14:paraId="44497D7E" w14:textId="77777777" w:rsidR="00247383" w:rsidRPr="006E52BE" w:rsidRDefault="00247383" w:rsidP="00247383">
      <w:r w:rsidRPr="006E52BE">
        <w:t>Указано, что в отношении детей, рожденных по истечении 300 дней с момента смерти отца, факт отцовства должен быть установлен в судебном порядке.</w:t>
      </w:r>
    </w:p>
    <w:p w14:paraId="5260224B" w14:textId="01493131" w:rsidR="00247383" w:rsidRPr="006E52BE" w:rsidRDefault="00247383" w:rsidP="00247383">
      <w:r w:rsidRPr="006E52BE">
        <w:t xml:space="preserve">Ранее Конституционный суд РФ признал не соответствующими конституции несколько положений ст. 10 федерального закона </w:t>
      </w:r>
      <w:r w:rsidR="00500035">
        <w:t>«</w:t>
      </w:r>
      <w:r w:rsidRPr="006E52BE">
        <w:t>О страховых пенсиях</w:t>
      </w:r>
      <w:r w:rsidR="00500035">
        <w:t>»</w:t>
      </w:r>
      <w:r w:rsidRPr="006E52BE">
        <w:t xml:space="preserve"> - в той мере, в какой они не допускают назначения пенсии по потере кормильца таким детям. Группа сенаторов во главе с первым вице-спикером Совфеда, секретарем генсовета </w:t>
      </w:r>
      <w:r w:rsidR="00500035">
        <w:t>«</w:t>
      </w:r>
      <w:r w:rsidRPr="006E52BE">
        <w:t>Единой России</w:t>
      </w:r>
      <w:r w:rsidR="00500035">
        <w:t>»</w:t>
      </w:r>
      <w:r w:rsidRPr="006E52BE">
        <w:t xml:space="preserve"> Владимиром Якушевым позже внесла в Госдуму законопроект, который гарантирует страховую пенсию по потере кормильца детям, зачатым с помощью биомедицинских технологий после смерти отца.</w:t>
      </w:r>
    </w:p>
    <w:p w14:paraId="3ED4AA8F" w14:textId="3AD6587A" w:rsidR="00193C11" w:rsidRDefault="00247383" w:rsidP="00247383">
      <w:pPr>
        <w:rPr>
          <w:rStyle w:val="a3"/>
        </w:rPr>
      </w:pPr>
      <w:hyperlink r:id="rId30" w:history="1">
        <w:r w:rsidRPr="006E52BE">
          <w:rPr>
            <w:rStyle w:val="a3"/>
          </w:rPr>
          <w:t>https://tass.ru/obschestvo/25462905</w:t>
        </w:r>
      </w:hyperlink>
    </w:p>
    <w:p w14:paraId="1A79ECF7" w14:textId="0D7F5D0C" w:rsidR="006971E4" w:rsidRDefault="006971E4" w:rsidP="006971E4">
      <w:pPr>
        <w:pStyle w:val="2"/>
      </w:pPr>
      <w:bookmarkStart w:id="96" w:name="_Toc212530027"/>
      <w:r>
        <w:t>РИА Новости, 27.10.2025</w:t>
      </w:r>
      <w:r w:rsidRPr="006971E4">
        <w:t xml:space="preserve">, </w:t>
      </w:r>
      <w:r>
        <w:t>Котяков: до обсуждения учета ухода за детьми до 3 лет нужно оценить принимаемые меры</w:t>
      </w:r>
      <w:bookmarkEnd w:id="96"/>
    </w:p>
    <w:p w14:paraId="52848DBB" w14:textId="47DA41AA" w:rsidR="006971E4" w:rsidRDefault="006971E4" w:rsidP="006971E4">
      <w:pPr>
        <w:pStyle w:val="3"/>
      </w:pPr>
      <w:bookmarkStart w:id="97" w:name="_Toc212530028"/>
      <w:r>
        <w:t>Прежде, чем обсуждать новые изменения в пенсионное законодательство и рассматривать предложения об учете в стаж уход за ребенком до 3 лет, нужно сначала оценить эффективность других мер, сообщил министр труда и социальной защиты РФ Антон Котяков.</w:t>
      </w:r>
      <w:bookmarkEnd w:id="97"/>
    </w:p>
    <w:p w14:paraId="423E1C25" w14:textId="77777777" w:rsidR="006971E4" w:rsidRDefault="006971E4" w:rsidP="006971E4">
      <w:r>
        <w:t>Он отметил, что правительство уже находится в процессе рассмотрения изменений, которые позволяют учитывать в страховой стаж случаи ухода за всеми детьми до 1,5 года, сняв ограничение в шесть лет .</w:t>
      </w:r>
    </w:p>
    <w:p w14:paraId="63CA8FC8" w14:textId="77777777" w:rsidR="006971E4" w:rsidRDefault="006971E4" w:rsidP="006971E4">
      <w:r>
        <w:t>"Давайте мы сначала оценим результаты этой меры, а потом уже обсудим дальнейшие изменения", - сказал Котяков журналистам.</w:t>
      </w:r>
    </w:p>
    <w:p w14:paraId="6ECCD377" w14:textId="6CFACB6A" w:rsidR="006971E4" w:rsidRPr="006E52BE" w:rsidRDefault="006971E4" w:rsidP="006971E4">
      <w:r>
        <w:t>Ранее уполномоченный при президенте РФ по правам ребенка Мария Львова-Белова предложила включать отпуск по уходу за ребенком от полутора до трех лет в страховой стаж для назначения пенсии.</w:t>
      </w:r>
    </w:p>
    <w:p w14:paraId="73793613" w14:textId="77777777" w:rsidR="00AE3811" w:rsidRPr="006E52BE" w:rsidRDefault="00AE3811" w:rsidP="00AE3811">
      <w:pPr>
        <w:pStyle w:val="2"/>
      </w:pPr>
      <w:bookmarkStart w:id="98" w:name="_Toc212530029"/>
      <w:r w:rsidRPr="006E52BE">
        <w:lastRenderedPageBreak/>
        <w:t>INFOX, 27.10.2025, Минтруд: некоторые россияне получат свои январские пенсии заранее</w:t>
      </w:r>
      <w:bookmarkEnd w:id="98"/>
    </w:p>
    <w:p w14:paraId="0C1C6952" w14:textId="77777777" w:rsidR="00AE3811" w:rsidRPr="006E52BE" w:rsidRDefault="00AE3811" w:rsidP="00953023">
      <w:pPr>
        <w:pStyle w:val="3"/>
      </w:pPr>
      <w:bookmarkStart w:id="99" w:name="_Toc212530030"/>
      <w:r w:rsidRPr="006E52BE">
        <w:t>Минтруд России сообщил о том, что часть пенсионеров получит пенсии за январь досрочно. Граждане России, для которых пенсии перечисляются на банковские карты, смогут получить свои январские выплаты раньше ожидаемого срока. Деньги будут зачислены уже в конце декабря, сообщил министр труда Антон Котяков.</w:t>
      </w:r>
      <w:bookmarkEnd w:id="99"/>
    </w:p>
    <w:p w14:paraId="3901305A" w14:textId="77777777" w:rsidR="00AE3811" w:rsidRPr="006E52BE" w:rsidRDefault="00AE3811" w:rsidP="00AE3811">
      <w:r w:rsidRPr="006E52BE">
        <w:t>По словам министра, в этом году россиян ждут 12 выходных дней, что приведет к увеличению суммы авансовых выплат за январь по сравнению с прошлым годом.</w:t>
      </w:r>
    </w:p>
    <w:p w14:paraId="7DA8C40F" w14:textId="77777777" w:rsidR="00AE3811" w:rsidRPr="006E52BE" w:rsidRDefault="00AE3811" w:rsidP="00AE3811">
      <w:r w:rsidRPr="006E52BE">
        <w:t>В ноябре также пройдет перерасчет пенсионных выплат. Граждане, которые отметят 80-летие в октябре, получат повышенную фиксированную выплату - с 8 907 рублей до 17 815 рублей. Автоматические изменения коснутся и тех, кто получает северные пенсии, а также работников с особыми условиями труда.</w:t>
      </w:r>
    </w:p>
    <w:p w14:paraId="4E766BB5" w14:textId="77777777" w:rsidR="00AE3811" w:rsidRPr="006E52BE" w:rsidRDefault="00AE3811" w:rsidP="00AE3811">
      <w:r w:rsidRPr="006E52BE">
        <w:t>С 1 января запланирована индексация страховых пенсий и фиксированных выплат на 7,6%. В результате, средняя сумма страховой пенсии по старости увеличится на 1,9 тысячи рублей, превысив отметку в 27 тысяч рублей.</w:t>
      </w:r>
    </w:p>
    <w:p w14:paraId="300EED20" w14:textId="77777777" w:rsidR="00AE3811" w:rsidRPr="006E52BE" w:rsidRDefault="00AE3811" w:rsidP="00AE3811">
      <w:r w:rsidRPr="006E52BE">
        <w:t>Кроме того, министр отметил, что в 2024 году сохранятся меры поддержки для пенсионеров, включая дополнительные выплаты для инвалида и легендарных ветеранов. Эти изменения направлены на улучшение социального положения граждан и поддержку пожилых людей.</w:t>
      </w:r>
    </w:p>
    <w:p w14:paraId="47ABAD75" w14:textId="77777777" w:rsidR="00AE3811" w:rsidRPr="006E52BE" w:rsidRDefault="00AE3811" w:rsidP="00AE3811">
      <w:r w:rsidRPr="006E52BE">
        <w:t>Важно отметить, что для получения повышения пенсионеры не обязаны подавать отдельные заявления - изменения будут осуществляться автоматически.</w:t>
      </w:r>
    </w:p>
    <w:p w14:paraId="6174DCAB" w14:textId="3B184167" w:rsidR="00AE3811" w:rsidRDefault="00AE3811" w:rsidP="00AE3811">
      <w:hyperlink r:id="rId31" w:history="1">
        <w:r w:rsidRPr="006E52BE">
          <w:rPr>
            <w:rStyle w:val="a3"/>
          </w:rPr>
          <w:t>https://www.infox.ru/news/299/365842-mintrud-nekotorye-rossiane-polucat-svoi-anvarskie-pensii-zaranee</w:t>
        </w:r>
      </w:hyperlink>
      <w:r w:rsidRPr="006E52BE">
        <w:t xml:space="preserve"> </w:t>
      </w:r>
    </w:p>
    <w:p w14:paraId="7A127702" w14:textId="42145BBC" w:rsidR="00626931" w:rsidRPr="00C82FED" w:rsidRDefault="00626931" w:rsidP="00626931">
      <w:pPr>
        <w:pStyle w:val="2"/>
      </w:pPr>
      <w:bookmarkStart w:id="100" w:name="_Toc212530031"/>
      <w:r>
        <w:t>ТАСС, 27.10.2025</w:t>
      </w:r>
      <w:r w:rsidRPr="00C82FED">
        <w:t xml:space="preserve">, </w:t>
      </w:r>
      <w:r>
        <w:t>Путин освободил семьи бойцов СВО от пошлин по искам о назначении пенсий</w:t>
      </w:r>
      <w:bookmarkEnd w:id="100"/>
    </w:p>
    <w:p w14:paraId="316C8B3A" w14:textId="3E4DB8F5" w:rsidR="00626931" w:rsidRDefault="00626931" w:rsidP="00626931">
      <w:pPr>
        <w:pStyle w:val="3"/>
      </w:pPr>
      <w:bookmarkStart w:id="101" w:name="_Toc212530032"/>
      <w:r>
        <w:t>Члены семей участников СВО не будут платить  госпошлину при обращении в суд о назначении пенсии по потере кормильца, следует  из закона, который подписал президент РФ Владимир Путин.</w:t>
      </w:r>
      <w:bookmarkEnd w:id="101"/>
    </w:p>
    <w:p w14:paraId="2C36D912" w14:textId="2C260185" w:rsidR="00626931" w:rsidRDefault="00626931" w:rsidP="00626931">
      <w:r>
        <w:t>Нововведение освобождает родственников бойца спецоперации от уплаты  государственной пошлины при подаче в суд заявлений с просьбой о назначении  пенсии по потере кормильца, которая назначается родственникам участников СВО и  (или) лиц, оборонявших приграничные территории РФ в ходе вооруженной провокации.</w:t>
      </w:r>
    </w:p>
    <w:p w14:paraId="74B8F170" w14:textId="7F8BE565" w:rsidR="00526AAB" w:rsidRDefault="00526AAB" w:rsidP="00526AAB">
      <w:pPr>
        <w:pStyle w:val="2"/>
      </w:pPr>
      <w:bookmarkStart w:id="102" w:name="_Toc212530033"/>
      <w:r>
        <w:lastRenderedPageBreak/>
        <w:t>ПРАЙМ, 28.10.2025</w:t>
      </w:r>
      <w:r w:rsidRPr="00526AAB">
        <w:t xml:space="preserve">, </w:t>
      </w:r>
      <w:r>
        <w:t>Пенсия за советский стаж: считаем в три этапа</w:t>
      </w:r>
      <w:bookmarkEnd w:id="102"/>
    </w:p>
    <w:p w14:paraId="25E22D34" w14:textId="77777777" w:rsidR="00526AAB" w:rsidRDefault="00526AAB" w:rsidP="00526AAB">
      <w:pPr>
        <w:pStyle w:val="3"/>
      </w:pPr>
      <w:bookmarkStart w:id="103" w:name="_Toc212530034"/>
      <w:r>
        <w:t>В пенсионной системе России периодически происходят изменения, из-за чего у многих людей возникают трудности при попытке самостоятельно определить размер потенциальной пенсионной выплаты. Особые правила и нюансы возникают, когда речь идет об учете трудового стажа, выработанного в период СССР и постсоветское время до 2002 года. Рассмотрим, как правильно определить советский стаж работы для целей расчета пенсии.</w:t>
      </w:r>
      <w:bookmarkEnd w:id="103"/>
    </w:p>
    <w:p w14:paraId="5D1817E9" w14:textId="77777777" w:rsidR="00526AAB" w:rsidRDefault="00526AAB" w:rsidP="00526AAB">
      <w:r>
        <w:t>Общий подход определения размера пенсионной выплаты в настоящий момент предполагает учет количества заработанных пенсионных баллов - это индивидуальный коэффициент, который начисляется за каждый год официальной трудовой или социальной деятельности. Суммарное количество пенсионных баллов (А) умножается на стоимость одного балла (B) и прибавляется к фиксированной части пенсии (С), которые ежегодно утверждаются законом:</w:t>
      </w:r>
    </w:p>
    <w:p w14:paraId="20B538D6" w14:textId="77777777" w:rsidR="00526AAB" w:rsidRDefault="00526AAB" w:rsidP="00526AAB">
      <w:r>
        <w:t>Размер пенсии = А*B + СВ 2025 году стоимость одного пенсионного балла составляет 145,69 рубля, а фиксированная часть - 8907,7 рубля, а в 2026 году эти суммы будут проиндексированы.</w:t>
      </w:r>
    </w:p>
    <w:p w14:paraId="4E8CA394" w14:textId="005A3BD0" w:rsidR="00526AAB" w:rsidRDefault="00526AAB" w:rsidP="00526AAB">
      <w:r>
        <w:t>Количество пенсионных баллов учитывает размер ежегодных страховых взносов, начисленных за период трудовой деятельности. При этом сам механизм расчета отличается в зависимости от периода, за который определяются баллы. Особая методика, установленная Федеральным законом от 17.12.2001 №173-ФЗ, применяется, если у гражданина есть стаж работы, полученный до 2002 года.</w:t>
      </w:r>
    </w:p>
    <w:p w14:paraId="2BFF31A7" w14:textId="77777777" w:rsidR="00526AAB" w:rsidRDefault="00526AAB" w:rsidP="00526AAB">
      <w:r>
        <w:t>В соответствии с методикой на первом этапе определяются стажевый (СК) и зарплатный коэффициенты (ЗК). Базовое значение стажевого коэффициента составляет 0,55 - это значение присваивается мужчинам, которые отработали не менее 25 лет, и женщинам, отработавшим не менее 20 лет. Каждый год сверх базового стажа добавляет к коэффициенту значение 0,01, однако есть предел - верхний порог коэффициента составляет 0,75. Так, для мужчины со стажем 30 лет стажевый коэффициент будет составлять 0,6, а для женщины с аналогичным стажем - 0,65.</w:t>
      </w:r>
    </w:p>
    <w:p w14:paraId="18488A6D" w14:textId="77777777" w:rsidR="00526AAB" w:rsidRDefault="00526AAB" w:rsidP="00526AAB">
      <w:r>
        <w:t>Зарплатный коэффициент представляет собой соотношение средней заработной платы гражданина и средней заработной платы по стране за тот же период. Числитель коэффициента рассчитывается одним из двух способов: по среднему заработку гражданина за 2000-2001 годы или по аналогичному показателю за любые 5 лет подряд до 2000 года. Для итогового расчета принимается тот метод, который показал максимальное значение.</w:t>
      </w:r>
    </w:p>
    <w:p w14:paraId="0F0A5354" w14:textId="7820AAE2" w:rsidR="00526AAB" w:rsidRDefault="00526AAB" w:rsidP="00526AAB">
      <w:r>
        <w:t>Рассмотрим пример: средний заработок гражданина в период с 1984 по 1988 годы составлял 250 рублей, а в 2000-2001 годах - 1550 рублей. Средняя заработная плата по стране за 2000-2001 годы оценена на уровне 1494,5 рубля, а за период с 1984 по 1988 годы составила 209,22 рубля. Тогда зарплатный коэффициент составляет:· 1550/1494,5=1,04 - по данным за 2000-2001 годы· 250/209,22=1,19 - по данным за 1984-1988 годы</w:t>
      </w:r>
    </w:p>
    <w:p w14:paraId="0EEB39D6" w14:textId="77777777" w:rsidR="00526AAB" w:rsidRDefault="00526AAB" w:rsidP="00526AAB">
      <w:r>
        <w:lastRenderedPageBreak/>
        <w:t>Последнее значение выше, значит зарплатный коэффициент будет принят на уровне 1,19.Значения стажевого и зарплатного коэффициента используются для расчета пенсионного капитала по одной из следующих формул:</w:t>
      </w:r>
    </w:p>
    <w:p w14:paraId="52AE6EA1" w14:textId="77777777" w:rsidR="00526AAB" w:rsidRDefault="00526AAB" w:rsidP="00526AAB">
      <w:r>
        <w:t>1) для лиц, чей стажевый коэффициент превышает 0,55:ПК = СКЧЗКЧСЗ-БЧ</w:t>
      </w:r>
      <w:r w:rsidRPr="00526AAB">
        <w:t xml:space="preserve"> </w:t>
      </w:r>
      <w:r>
        <w:t>где ПК - размер пенсионного капитала, СЗ - среднемесячная заработная плата в России за III квартал 2001 года (1671 рубль), БЧ - базовая часть трудовой пенсии на 01.01.2002 года (450 рублей).2) для лиц, чей стажевый коэффициент равен 0,55:ПК = СКЧЗКЧСЗ-БЧЧ(С2002/МС)</w:t>
      </w:r>
      <w:r w:rsidRPr="00526AAB">
        <w:t xml:space="preserve"> </w:t>
      </w:r>
      <w:r>
        <w:t>где базовая часть пенсии корректируется на соотношение стажа до 2002 года (С2002) и минимального трудового стажа для назначения пенсии (МС), который составляет 25 лет для мужчин и 20 лет для женщин.</w:t>
      </w:r>
    </w:p>
    <w:p w14:paraId="4A50F376" w14:textId="0977C432" w:rsidR="00526AAB" w:rsidRDefault="00526AAB" w:rsidP="00526AAB">
      <w:r>
        <w:t>Основываясь на рассмотренных выше примерах, можем определить, что для мужчины, чей стажевый коэффициент составил 0,6, а зарплатный коэффициент 1,19, пенсионный капитал будет равен 0,6Ч1,19Ч1671-450=743,09.На следующем шаге для справедливого определения пенсионных выплат проводится валоризация - это специальный механизм, который предполагает перерасчет и повышение размера пенсий за счет трудового стажа, неучтенного ранее в полной мере. Применение валоризации позволяет привести размер пенсии в соответствие современным реалиями. Стандартный коэффициент, используемый для валоризации, составляет 10%, однако к нему добавляется по 1% за каждый год стажа до 1991 года.</w:t>
      </w:r>
    </w:p>
    <w:p w14:paraId="42CEB6EF" w14:textId="77777777" w:rsidR="00526AAB" w:rsidRDefault="00526AAB" w:rsidP="00526AAB">
      <w:r>
        <w:t>Предположим, что мужчина из нашего условного примера до 1991 года проработал 20 лет. Тогда размер валоризации на основе его пенсионного капитала будет рассчитан следующим образом: 743,09Ч(0,1+0,01*20) = 222,93.</w:t>
      </w:r>
    </w:p>
    <w:p w14:paraId="52FB562E" w14:textId="0F2613B5" w:rsidR="00526AAB" w:rsidRDefault="00526AAB" w:rsidP="00526AAB">
      <w:r>
        <w:t>Финальный перевод суммы в пенсионные коэффициенты осуществляется по следующей формуле:Количество пенсионных баллов = (ПК + Валоризация) Ч Коэффициент индексации пенсий за 2002-2014 годы/Стоимость одного коэффициента на 01.01.2015</w:t>
      </w:r>
    </w:p>
    <w:p w14:paraId="3145742C" w14:textId="50868078" w:rsidR="00526AAB" w:rsidRDefault="00526AAB" w:rsidP="00526AAB">
      <w:r>
        <w:t>Коэффициент индексации пенсий за 2002-2014 годы составляет 5,6146, стоимость одного коэффициента на 01.01.2015 - 64,1. В нашем примере гражданину будет начислено 84,615 пенсионного балла за советский стаж.</w:t>
      </w:r>
    </w:p>
    <w:p w14:paraId="1C7B74EC" w14:textId="77777777" w:rsidR="00526AAB" w:rsidRDefault="00526AAB" w:rsidP="00526AAB">
      <w:r>
        <w:t>Механизм расчета пенсии за советский стаж работы может показаться непростым, однако доплата за него осуществляется автоматически. Обратиться в Социальный фонд России необходимо, только если гражданин выявил, что для расчета пенсии учтен не весь трудовой стаж. Важно: запрашиваемые изменения необходимо будет подтвердить документально (трудовой книжкой, справками с места работы, архивными документами).</w:t>
      </w:r>
    </w:p>
    <w:p w14:paraId="7613415B" w14:textId="016861C5" w:rsidR="00526AAB" w:rsidRDefault="00526AAB" w:rsidP="00526AAB">
      <w:r>
        <w:t>Автор - Любовь Хрустова, доцент Финансового университета при Правительстве РФ, эксперт проекта НИФИ Минфина России "Моифинансы.рф"</w:t>
      </w:r>
    </w:p>
    <w:p w14:paraId="1D278E7F" w14:textId="784D4CB6" w:rsidR="00526AAB" w:rsidRPr="000930B9" w:rsidRDefault="00526AAB" w:rsidP="00526AAB">
      <w:hyperlink r:id="rId32" w:history="1">
        <w:r w:rsidRPr="00885857">
          <w:rPr>
            <w:rStyle w:val="a3"/>
          </w:rPr>
          <w:t>https://1prime.ru/20251028/pensiya-863764700.html</w:t>
        </w:r>
      </w:hyperlink>
      <w:r w:rsidRPr="000930B9">
        <w:t xml:space="preserve"> </w:t>
      </w:r>
    </w:p>
    <w:p w14:paraId="547CF495" w14:textId="3FD716FC" w:rsidR="00460BB0" w:rsidRPr="00460BB0" w:rsidRDefault="00460BB0" w:rsidP="00460BB0">
      <w:pPr>
        <w:pStyle w:val="2"/>
      </w:pPr>
      <w:bookmarkStart w:id="104" w:name="_Toc212530035"/>
      <w:r w:rsidRPr="00460BB0">
        <w:lastRenderedPageBreak/>
        <w:t>ТАСС, 28.10.2025</w:t>
      </w:r>
      <w:r w:rsidRPr="00AA17AE">
        <w:t xml:space="preserve">, </w:t>
      </w:r>
      <w:r w:rsidRPr="00460BB0">
        <w:t>Россиянам назвали размер пенсии для неработающих пенсионеров в 2026 году</w:t>
      </w:r>
      <w:bookmarkEnd w:id="104"/>
    </w:p>
    <w:p w14:paraId="507CB90F" w14:textId="0F5091EA" w:rsidR="00460BB0" w:rsidRPr="00460BB0" w:rsidRDefault="00460BB0" w:rsidP="00460BB0">
      <w:pPr>
        <w:pStyle w:val="3"/>
      </w:pPr>
      <w:bookmarkStart w:id="105" w:name="_Toc212530036"/>
      <w:r w:rsidRPr="00460BB0">
        <w:t>Средний размер страховой пенсии по старости для неработающих пенсионеров в 2026 году, как ожидается, превысит 27 тыс. рублей. Об этом ТАСС сообщила профессор кафедры государственных и муниципальных финансов РЭУ им. Г. В. Плеханова Юлия Финогенова.</w:t>
      </w:r>
      <w:bookmarkEnd w:id="105"/>
    </w:p>
    <w:p w14:paraId="5BD4625E" w14:textId="77777777" w:rsidR="00460BB0" w:rsidRPr="00AA17AE" w:rsidRDefault="00460BB0" w:rsidP="00460BB0">
      <w:r w:rsidRPr="00460BB0">
        <w:t xml:space="preserve">Страховая пенсия - самый распространенный вид выплат. </w:t>
      </w:r>
      <w:r w:rsidRPr="00AA17AE">
        <w:t>Ее назначают при достижении пенсионного возраста, инвалидности или при потере кормильца. Размер пенсии зависит от фиксированной выплаты и индивидуальных пенсионных коэффициентов (ИПК). Стоимость одного балла устанавливает государство, а их количество зависит от стажа работы и уровня зарплаты.</w:t>
      </w:r>
    </w:p>
    <w:p w14:paraId="7DCE9BE4" w14:textId="77777777" w:rsidR="00460BB0" w:rsidRPr="00AA17AE" w:rsidRDefault="00460BB0" w:rsidP="00460BB0">
      <w:r w:rsidRPr="00AA17AE">
        <w:t>"Средний размер начисленной страховой пенсии в РФ по старости по состоянию на 1 июля 2025 года для неработающих пенсионеров составлял 25 826,03 рубля. Следовательно, после индексации на 7,6% ее размер увеличится до 27 788,8 рубля", - сказала Финогенова.</w:t>
      </w:r>
    </w:p>
    <w:p w14:paraId="7A3F81AB" w14:textId="77777777" w:rsidR="00460BB0" w:rsidRPr="00AA17AE" w:rsidRDefault="00460BB0" w:rsidP="00460BB0">
      <w:r w:rsidRPr="00AA17AE">
        <w:t>Эксперт также отметила, что средний размер социальной пенсии по старости для неработающих пенсионеров в России на 1 июля 2025 года составлял 15 856,22 рубля. Такие пенсии, в отличие от страховых, не зависят от трудового стажа и накопленных взносов. "С 1 апреля 2026 года после индексации на рост прожиточного минимума пенсионера в 2025 году размер [социальных пенсий] увеличится, однако пока нет подтвержденной информации относительно коэффициента индексации", - добавила собеседница агентства.</w:t>
      </w:r>
    </w:p>
    <w:p w14:paraId="715E8976" w14:textId="77777777" w:rsidR="00460BB0" w:rsidRPr="00AA17AE" w:rsidRDefault="00460BB0" w:rsidP="00460BB0">
      <w:r w:rsidRPr="00AA17AE">
        <w:t>Социальная пенсия выплачивается гражданам, которые в силу разных обстоятельств не имеют трудового стажа (дети-инвалиды) или его недостаточно для страховой пенсии. Социальные пенсии по старости назначаются на 5 лет позже общеустановленного пенсионного возраста.</w:t>
      </w:r>
    </w:p>
    <w:p w14:paraId="70547770" w14:textId="350F7D5C" w:rsidR="00460BB0" w:rsidRPr="000930B9" w:rsidRDefault="00460BB0" w:rsidP="00460BB0">
      <w:hyperlink r:id="rId33" w:history="1">
        <w:r w:rsidRPr="00885857">
          <w:rPr>
            <w:rStyle w:val="a3"/>
            <w:lang w:val="en-US"/>
          </w:rPr>
          <w:t>https</w:t>
        </w:r>
        <w:r w:rsidRPr="000930B9">
          <w:rPr>
            <w:rStyle w:val="a3"/>
          </w:rPr>
          <w:t>://</w:t>
        </w:r>
        <w:r w:rsidRPr="00885857">
          <w:rPr>
            <w:rStyle w:val="a3"/>
            <w:lang w:val="en-US"/>
          </w:rPr>
          <w:t>tass</w:t>
        </w:r>
        <w:r w:rsidRPr="000930B9">
          <w:rPr>
            <w:rStyle w:val="a3"/>
          </w:rPr>
          <w:t>.</w:t>
        </w:r>
        <w:r w:rsidRPr="00885857">
          <w:rPr>
            <w:rStyle w:val="a3"/>
            <w:lang w:val="en-US"/>
          </w:rPr>
          <w:t>ru</w:t>
        </w:r>
        <w:r w:rsidRPr="000930B9">
          <w:rPr>
            <w:rStyle w:val="a3"/>
          </w:rPr>
          <w:t>/</w:t>
        </w:r>
        <w:r w:rsidRPr="00885857">
          <w:rPr>
            <w:rStyle w:val="a3"/>
            <w:lang w:val="en-US"/>
          </w:rPr>
          <w:t>ekonomika</w:t>
        </w:r>
        <w:r w:rsidRPr="000930B9">
          <w:rPr>
            <w:rStyle w:val="a3"/>
          </w:rPr>
          <w:t>/25470015</w:t>
        </w:r>
      </w:hyperlink>
      <w:r w:rsidRPr="000930B9">
        <w:t xml:space="preserve"> </w:t>
      </w:r>
    </w:p>
    <w:p w14:paraId="6836D2A9" w14:textId="77777777" w:rsidR="00247383" w:rsidRPr="006E52BE" w:rsidRDefault="00247383" w:rsidP="00247383">
      <w:pPr>
        <w:pStyle w:val="2"/>
      </w:pPr>
      <w:bookmarkStart w:id="106" w:name="_Hlk212462133"/>
      <w:bookmarkStart w:id="107" w:name="_Toc212530037"/>
      <w:r w:rsidRPr="006E52BE">
        <w:t xml:space="preserve">Ваш Пенсионный Брокер, 27.10.2025, </w:t>
      </w:r>
      <w:bookmarkEnd w:id="106"/>
      <w:r w:rsidRPr="006E52BE">
        <w:t>Для пенсионеров старше 70 лет предлагают ввести прогрессивную шкалу доплат</w:t>
      </w:r>
      <w:bookmarkEnd w:id="107"/>
    </w:p>
    <w:p w14:paraId="1A3C9BCD" w14:textId="323980B5" w:rsidR="00247383" w:rsidRPr="006E52BE" w:rsidRDefault="00247383" w:rsidP="00953023">
      <w:pPr>
        <w:pStyle w:val="3"/>
      </w:pPr>
      <w:bookmarkStart w:id="108" w:name="_Toc212530038"/>
      <w:r w:rsidRPr="006E52BE">
        <w:t xml:space="preserve">Депутаты Госдумы от фракции </w:t>
      </w:r>
      <w:r w:rsidR="00500035">
        <w:t>«</w:t>
      </w:r>
      <w:r w:rsidRPr="006E52BE">
        <w:t>Справедливая Россия - За правду</w:t>
      </w:r>
      <w:r w:rsidR="00500035">
        <w:t>»</w:t>
      </w:r>
      <w:r w:rsidRPr="006E52BE">
        <w:t xml:space="preserve"> собираются в пятницу внести на рассмотрение законопроект, устанавливающий прогрессивную шкалу доплат для пенсионеров, чей возраст превышает 70 лет.</w:t>
      </w:r>
      <w:bookmarkEnd w:id="108"/>
      <w:r w:rsidRPr="006E52BE">
        <w:t xml:space="preserve"> </w:t>
      </w:r>
    </w:p>
    <w:p w14:paraId="2231CB5C" w14:textId="1A67FDF9" w:rsidR="00247383" w:rsidRPr="006E52BE" w:rsidRDefault="00500035" w:rsidP="00247383">
      <w:r>
        <w:t>«</w:t>
      </w:r>
      <w:r w:rsidR="00247383" w:rsidRPr="006E52BE">
        <w:t xml:space="preserve">В Федеральный закон </w:t>
      </w:r>
      <w:r>
        <w:t>«</w:t>
      </w:r>
      <w:r w:rsidR="00247383" w:rsidRPr="006E52BE">
        <w:t>О страховых пенсиях</w:t>
      </w:r>
      <w:r>
        <w:t>»</w:t>
      </w:r>
      <w:r w:rsidR="00247383" w:rsidRPr="006E52BE">
        <w:t xml:space="preserve"> вносятся изменения, устанавливающие для лиц, достигших возраста 70 лет или являющихся инвалидами I группы, повышение фиксированной выплаты к страховой пенсии по старости на 100 процентов; для граждан, достигших 80 лет, повышение фиксированной выплаты к страховой пенсии по старости и по инвалидности на 200 процентов; а для граждан, достигших 90 лет, аналогичное повышение на 300 процентов</w:t>
      </w:r>
      <w:r>
        <w:t>»</w:t>
      </w:r>
      <w:r w:rsidR="00247383" w:rsidRPr="006E52BE">
        <w:t>, - говорится в пояснительной записке.</w:t>
      </w:r>
    </w:p>
    <w:p w14:paraId="6B5351A0" w14:textId="77777777" w:rsidR="00247383" w:rsidRPr="006E52BE" w:rsidRDefault="00247383" w:rsidP="00247383">
      <w:r w:rsidRPr="006E52BE">
        <w:t>Авторами законопроекта являются глава фракции Сергей Миронов и председатель Комитета Госдумы по развитию гражданского общества Яна Лантратова.</w:t>
      </w:r>
    </w:p>
    <w:p w14:paraId="766F52B8" w14:textId="77777777" w:rsidR="00247383" w:rsidRPr="006E52BE" w:rsidRDefault="00247383" w:rsidP="00247383">
      <w:r w:rsidRPr="006E52BE">
        <w:lastRenderedPageBreak/>
        <w:t>Миронов напомнил, что базовая фиксированная выплата к страховой пенсии по старости в 2025 году составляет 8,9 тысячи рублей. Сейчас повышенная выплата полагается лишь с 80 лет и только части пенсионеров. По словам главы фракции, это создает неравенство и оставляет без дополнительной поддержки сотни тысяч пожилых людей.</w:t>
      </w:r>
    </w:p>
    <w:p w14:paraId="27C556C1" w14:textId="5B161B8C" w:rsidR="00247383" w:rsidRPr="006E52BE" w:rsidRDefault="00247383" w:rsidP="00247383">
      <w:r w:rsidRPr="006E52BE">
        <w:t xml:space="preserve">Как писала ранее </w:t>
      </w:r>
      <w:r w:rsidR="00500035">
        <w:t>«</w:t>
      </w:r>
      <w:r w:rsidRPr="006E52BE">
        <w:t>Парламентская газета</w:t>
      </w:r>
      <w:r w:rsidR="00500035">
        <w:t>»</w:t>
      </w:r>
      <w:r w:rsidRPr="006E52BE">
        <w:t>, Госдума 22 октября приняла в первом чтении проект федерального закона о бюджете Фонда пенсионного и социального страхования России на 2026 год и плановый период 2027-2028 годов. Документ закрепляет индексацию страховых и социальных пенсий, а также расширяет поддержку семей с детьми</w:t>
      </w:r>
    </w:p>
    <w:p w14:paraId="53639D47" w14:textId="0D11D249" w:rsidR="00237370" w:rsidRPr="006E52BE" w:rsidRDefault="00247383" w:rsidP="00247383">
      <w:hyperlink r:id="rId34" w:history="1">
        <w:r w:rsidRPr="006E52BE">
          <w:rPr>
            <w:rStyle w:val="a3"/>
          </w:rPr>
          <w:t>http://pbroker.ru/?p=80984</w:t>
        </w:r>
      </w:hyperlink>
      <w:r w:rsidRPr="006E52BE">
        <w:t xml:space="preserve"> </w:t>
      </w:r>
    </w:p>
    <w:p w14:paraId="204CD25B" w14:textId="77777777" w:rsidR="00247383" w:rsidRPr="006E52BE" w:rsidRDefault="00247383" w:rsidP="00247383">
      <w:pPr>
        <w:pStyle w:val="2"/>
      </w:pPr>
      <w:bookmarkStart w:id="109" w:name="_Toc212530039"/>
      <w:r w:rsidRPr="006E52BE">
        <w:t>Moskoviya-info, 25.10.2025, Сергей Чирков: бюджет Соцфонда на 2026 год полностью обеспечивает все пенсии и выплаты</w:t>
      </w:r>
      <w:bookmarkEnd w:id="109"/>
    </w:p>
    <w:p w14:paraId="3E2EAA0D" w14:textId="77777777" w:rsidR="00247383" w:rsidRPr="006E52BE" w:rsidRDefault="00247383" w:rsidP="00953023">
      <w:pPr>
        <w:pStyle w:val="3"/>
      </w:pPr>
      <w:bookmarkStart w:id="110" w:name="_Toc212530040"/>
      <w:r w:rsidRPr="006E52BE">
        <w:t>В бюджете Социального фонда учтены расходы на все обязательства по выплате пенсий, пособий и других мер поддержки граждан, заявил глава Социального фонда России Сергей Чирков на заседании Государственной думы, где сегодня рассматривается проект бюджета фонда на следующий год. Как сообщает пресс-служба Социального фонда России, так, общие расходы фонда, по словам главы СФР, составят в следующем году 18,7 трлн рублей. Это на 10,3% больше по сравнению с нынешним годом. Пенсионные выплаты при этом станут самым объемным направлением расходов.</w:t>
      </w:r>
      <w:bookmarkEnd w:id="110"/>
      <w:r w:rsidRPr="006E52BE">
        <w:t xml:space="preserve"> </w:t>
      </w:r>
    </w:p>
    <w:p w14:paraId="1F3E8905" w14:textId="77777777" w:rsidR="00247383" w:rsidRPr="006E52BE" w:rsidRDefault="00247383" w:rsidP="00247383">
      <w:r w:rsidRPr="006E52BE">
        <w:t xml:space="preserve">Так, на страховые пенсии планируется направить 11,9 трлн рублей (около 64% всех расходов), на государственные пенсии —более 904 млрд рублей. Представляя проект бюджета депутатам, Сергей Чирков подчеркнул, что расходы фонда на пенсионные выплаты и социальную поддержку россиян ежегодно растут. С 1 января страховые пенсии 38 млн человек будут повышены на 7,6%, что выше инфляции, сообщил Сергей Чирков. В результате средний размер страховой пенсии по старости превысит 27 тыс. рублей (+1,9 тыс. рублей к размеру 2025 года). </w:t>
      </w:r>
    </w:p>
    <w:p w14:paraId="3D1B458E" w14:textId="77777777" w:rsidR="00247383" w:rsidRPr="006E52BE" w:rsidRDefault="00247383" w:rsidP="00247383">
      <w:r w:rsidRPr="006E52BE">
        <w:t xml:space="preserve">Социальные пенсии будут увеличены на 6,8%, что коснется 3,5 млн граждан, включая детей с инвалидностью и инвалидов с детства. В результате средний размер пенсии для этих категорий достигнет 24,5 тыс. рублей. Со следующего года СФР принимает полномочия по осуществлению региональной социальной доплаты к пенсии, расходы на которую предусмотрены в сумме 101,6 млрд рублей. </w:t>
      </w:r>
    </w:p>
    <w:p w14:paraId="5A483007" w14:textId="77777777" w:rsidR="00247383" w:rsidRPr="006E52BE" w:rsidRDefault="00247383" w:rsidP="00247383">
      <w:r w:rsidRPr="006E52BE">
        <w:t xml:space="preserve">Получателями доплат станут 1,4 млн пенсионеров. В бюджете следующего года также предусмотрен перерасчет страховой пенсии многодетным мамам в связи с включением в стаж периодов ухода за пятым ребенком и последующими детьми. Пенсия будет пересчитана более чем для 470 тыс. женщин и в среднем увеличится почти на 2 тыс. рублей. Расходы на проведение перерасчета заложены в объеме 10,9 млрд рублей. На охрану семьи и детства в следующем году предлагается направить более 2,5 трлн рублей, что больше запланированного в текущем году на 165,1 млрд рублей. Размер материнского капитала составит 737,2 тыс. рублей на одного ребенка и 974,2 тыс. рублей на двух детей. Выплаты единого пособия родителям и будущим мамам запланированы на уровне 1,7 трлн рублей. </w:t>
      </w:r>
    </w:p>
    <w:p w14:paraId="1E675569" w14:textId="77777777" w:rsidR="00247383" w:rsidRPr="006E52BE" w:rsidRDefault="00247383" w:rsidP="00247383">
      <w:r w:rsidRPr="006E52BE">
        <w:lastRenderedPageBreak/>
        <w:t xml:space="preserve">Помимо этого, учтены расходы на ежегодную семейную выплату работающим родителям с двумя и более детьми. Ее предоставят семьям, которые платят налоги с доходов и зарабатывают не более 1,5 прожиточного минимума на человека. В первый год реализации меры расходы на нее ожидаются в объеме 119,1 млрд рублей, получателями выплаты станут 7 млн родителей. В этом году Социальный фонд по решению Президента начал выплату пособия по беременности и родам студенткам, обучающихся по очной форме. На сегодняшний день средства уже получили порядка 1,5 тыс. беременных девушек. Планируется, что в следующем году пособие получат 13,5 тыс. учащихся, на что предусмотрено 1,3 млрд рублей. </w:t>
      </w:r>
    </w:p>
    <w:p w14:paraId="7D4460F4" w14:textId="77777777" w:rsidR="00247383" w:rsidRPr="006E52BE" w:rsidRDefault="00247383" w:rsidP="00247383">
      <w:r w:rsidRPr="006E52BE">
        <w:t xml:space="preserve">Глава Соцфонда также сообщил, что в бюджете заложено 1,4 трлн рублей на страховые выплаты по временной нетрудоспособности и в связи с материнством. Вырастут и максимальные размеры страховых пособий. Так, пособие по беременности и родам достигнет 955 836 руб., а пособие по уходу за ребенком до 1,5 лет для работающих граждан — 83 021,18 руб. в месяц. В следующем году, согласно проекту бюджета, будут увеличены расходы на предупредительные меры по охране труда. </w:t>
      </w:r>
    </w:p>
    <w:p w14:paraId="4348593E" w14:textId="77777777" w:rsidR="00247383" w:rsidRPr="006E52BE" w:rsidRDefault="00247383" w:rsidP="00247383">
      <w:r w:rsidRPr="006E52BE">
        <w:t xml:space="preserve">Всего на это направят свыше 42,1 млрд рублей – на 6,3 млрд рублей больше, чем в текущем году. Поддержку получат 52,1 тыс. организаций-страхователей. Также вырастет финансирование еще по одному важному направлению работы Социального фонда – реабилитации участников специальной военной операции. В следующем году на это будет выделено на 1,2 млрд рублей больше. Средства, в том числе, пойдут на оплату проезда ветеранов и их сопровождающих до места лечения. </w:t>
      </w:r>
    </w:p>
    <w:p w14:paraId="499468E1" w14:textId="77777777" w:rsidR="00247383" w:rsidRPr="006E52BE" w:rsidRDefault="00247383" w:rsidP="00247383">
      <w:r w:rsidRPr="006E52BE">
        <w:t>В заключение выступления Сергей Чирков отметил, что проект бюджета Социального фонда сбалансирован, все предусмотренные обязательства государства перед гражданами выполняются в полном объеме и будут выполнены в дальнейшем. По итогам рассмотрения Госдума одобрила представленный проект бюджета в первом чтении.</w:t>
      </w:r>
    </w:p>
    <w:p w14:paraId="5BE6B20D" w14:textId="71A9D048" w:rsidR="00247383" w:rsidRDefault="00247383" w:rsidP="00247383">
      <w:hyperlink r:id="rId35" w:history="1">
        <w:r w:rsidRPr="006E52BE">
          <w:rPr>
            <w:rStyle w:val="a3"/>
          </w:rPr>
          <w:t>https://moskoviya-info.ru/sergej-chirkov-byudzhet-sotsfonda-na-2026-god-polnostyu-obespechivaet-vse-pensii-i-vyplaty/</w:t>
        </w:r>
      </w:hyperlink>
      <w:r w:rsidRPr="006E52BE">
        <w:t xml:space="preserve"> </w:t>
      </w:r>
    </w:p>
    <w:p w14:paraId="7E7A3800" w14:textId="77777777" w:rsidR="00237370" w:rsidRPr="00237370" w:rsidRDefault="00237370" w:rsidP="00237370">
      <w:pPr>
        <w:pStyle w:val="2"/>
      </w:pPr>
      <w:bookmarkStart w:id="111" w:name="_Toc212530041"/>
      <w:r>
        <w:t>Газета.Ru, 27.10.2025</w:t>
      </w:r>
      <w:r w:rsidRPr="00237370">
        <w:t xml:space="preserve">, </w:t>
      </w:r>
      <w:r>
        <w:t>Депутат Госдумы: многодетным россиянам нужно право на труд, а не право на пенсию</w:t>
      </w:r>
      <w:bookmarkEnd w:id="111"/>
    </w:p>
    <w:p w14:paraId="31C34925" w14:textId="77777777" w:rsidR="00237370" w:rsidRDefault="00237370" w:rsidP="00237370">
      <w:pPr>
        <w:pStyle w:val="3"/>
      </w:pPr>
      <w:bookmarkStart w:id="112" w:name="_Toc212530042"/>
      <w:r>
        <w:t>Уполномоченный при президенте России по правам ребенка Мария Львова-Белова предложила дать многодетным отцам право досрочно выходить на пенсию. Зампред комитета Госдумы по защите семьи, вопросам отцовства, материнства и детства Виталий Милонов рассказал «Газете.Ru», что мужчины в 60-65 лет хотят работать и получать достойную зарплату, а не прекращать трудовую деятельность.</w:t>
      </w:r>
      <w:bookmarkEnd w:id="112"/>
    </w:p>
    <w:p w14:paraId="2BD9CEB5" w14:textId="77777777" w:rsidR="00237370" w:rsidRDefault="00237370" w:rsidP="00237370">
      <w:r>
        <w:t>«C одной стороны, инициатива хорошая, и ее критиковать было бы не очень грамотно с точки зрения политика. Но с другой стороны, я - многодетный отец и я бы хотел, чтобы у меня было реализовано не столько право на пенсию - это нужно лишь, наверное, тем кто в силу каких-то ограничений не может работать, - а право на труд. Потому что мужчина в 60-65 лет, если он многодетный отец, наоборот хочет работать. И никто из людей, которых я знаю, не просит дать им право на досрочную пенсию, наоборот, все требуют и настаивают, чтобы у них было право на достойную работу с достойной зарплатой. Вот это, наверное, самое важное», - сказал он.</w:t>
      </w:r>
    </w:p>
    <w:p w14:paraId="5DDBCD6B" w14:textId="77777777" w:rsidR="00237370" w:rsidRDefault="00237370" w:rsidP="00237370">
      <w:r>
        <w:lastRenderedPageBreak/>
        <w:t>Уполномоченный при президенте РФ по правам ребенка Мария Львова-Белова опубликовала доклад, в котором высказала мнение, что многодетным отцам необходимо предоставить возможность досрочного выхода на пенсию. При этом детский омбудсмен не назвала конкретные цифры, на сколько необходимо снизить пенсионный возраст для многодетных отцов.</w:t>
      </w:r>
    </w:p>
    <w:p w14:paraId="54646FA4" w14:textId="77777777" w:rsidR="00237370" w:rsidRDefault="00237370" w:rsidP="00237370">
      <w:r>
        <w:t>Предложение Львова-Белова направила правительству РФ. По ее словам, меры направлены на укрепление института семьи и популяризации многодетности.</w:t>
      </w:r>
    </w:p>
    <w:p w14:paraId="0713C49A" w14:textId="4049F3B0" w:rsidR="00237370" w:rsidRPr="006E52BE" w:rsidRDefault="00237370" w:rsidP="00247383">
      <w:hyperlink r:id="rId36" w:history="1">
        <w:r w:rsidRPr="009F06A6">
          <w:rPr>
            <w:rStyle w:val="a3"/>
          </w:rPr>
          <w:t>https://www.gazeta.ru/social/news/2025/10/27/27044042.shtml</w:t>
        </w:r>
      </w:hyperlink>
      <w:r w:rsidRPr="00D56B00">
        <w:t xml:space="preserve"> </w:t>
      </w:r>
    </w:p>
    <w:p w14:paraId="71E92125" w14:textId="77777777" w:rsidR="00EC69D1" w:rsidRPr="006E52BE" w:rsidRDefault="00EC69D1" w:rsidP="00EC69D1">
      <w:pPr>
        <w:pStyle w:val="2"/>
      </w:pPr>
      <w:bookmarkStart w:id="113" w:name="_Toc212530043"/>
      <w:r w:rsidRPr="006E52BE">
        <w:t>Газета.ру, 27.10.2025, Россиянам назвали условия для получения пенсии в 2026 году</w:t>
      </w:r>
      <w:bookmarkEnd w:id="113"/>
    </w:p>
    <w:p w14:paraId="17A971B8" w14:textId="7849A298" w:rsidR="00EC69D1" w:rsidRPr="006E52BE" w:rsidRDefault="00EC69D1" w:rsidP="00953023">
      <w:pPr>
        <w:pStyle w:val="3"/>
      </w:pPr>
      <w:bookmarkStart w:id="114" w:name="_Toc212530044"/>
      <w:r w:rsidRPr="006E52BE">
        <w:t xml:space="preserve">В 2026 году на пенсию могут выйти мужчины 1962 года рождения (в 64 года) и женщины 1967 года рождения (в 59 лет), сказал </w:t>
      </w:r>
      <w:r w:rsidR="00500035">
        <w:t>«</w:t>
      </w:r>
      <w:r w:rsidRPr="006E52BE">
        <w:t>Газете.Ru</w:t>
      </w:r>
      <w:r w:rsidR="00500035">
        <w:t>»</w:t>
      </w:r>
      <w:r w:rsidRPr="006E52BE">
        <w:t xml:space="preserve"> кандидат экономических наук, доцент Финансового университета при правительстве РФ Игорь Балынин.</w:t>
      </w:r>
      <w:bookmarkEnd w:id="114"/>
    </w:p>
    <w:p w14:paraId="5A7C5B43" w14:textId="33FBB4CA" w:rsidR="00EC69D1" w:rsidRPr="006E52BE" w:rsidRDefault="00500035" w:rsidP="00EC69D1">
      <w:r>
        <w:t>«</w:t>
      </w:r>
      <w:r w:rsidR="00EC69D1" w:rsidRPr="006E52BE">
        <w:t>В отдельных случаях пенсия может быть назначена досрочно. Например, в 50 лет женщинам, родившим пять и более детей и воспитавшим их до достижения ими возраста 8 лет при наличии 30 индивидуальных пенсионных коэффициентов (ИПК) и 15 лет страхового стажа. Во-вторых, должно быть набрано не менее 30 ИПК. Это число будет таким же, как и в 2025 году. В-третьих, число лет минимального страхового стажа останется таким же, как и в 2025 году - не менее 15 лет</w:t>
      </w:r>
      <w:r>
        <w:t>»</w:t>
      </w:r>
      <w:r w:rsidR="00EC69D1" w:rsidRPr="006E52BE">
        <w:t>, - отметил Балынин.</w:t>
      </w:r>
    </w:p>
    <w:p w14:paraId="6FC5F4C0" w14:textId="77777777" w:rsidR="00EC69D1" w:rsidRPr="006E52BE" w:rsidRDefault="00EC69D1" w:rsidP="00EC69D1">
      <w:r w:rsidRPr="006E52BE">
        <w:t>По его словам, если страховая пенсия по старости будет назначаться в январе 2026 года, и к моменту ее гражданин набрал 100 ИПК, выплаты составят 25 260,69 рубля.</w:t>
      </w:r>
    </w:p>
    <w:p w14:paraId="184B5AAB" w14:textId="77777777" w:rsidR="00EC69D1" w:rsidRPr="006E52BE" w:rsidRDefault="00EC69D1" w:rsidP="00EC69D1">
      <w:r w:rsidRPr="006E52BE">
        <w:t>Согласно информации Социального фонда РФ на 1 июля 2025 года, средняя пенсия россиян по старости достиигла 25 098 рублей в месяц. У работающих пенсионеров средняя пенсия составила 22,1 тыс. рублей, а у неработающих - 25,8 тыс. рублей.</w:t>
      </w:r>
    </w:p>
    <w:p w14:paraId="1DE221C6" w14:textId="77777777" w:rsidR="00EC69D1" w:rsidRPr="006E52BE" w:rsidRDefault="00EC69D1" w:rsidP="00EC69D1">
      <w:r w:rsidRPr="006E52BE">
        <w:t>Ранее юрист назвал условия, при которых выплата пенсии может быть приостановлена.</w:t>
      </w:r>
    </w:p>
    <w:p w14:paraId="00ED60BE" w14:textId="5F437A79" w:rsidR="00EC69D1" w:rsidRDefault="00EC69D1" w:rsidP="00EC69D1">
      <w:hyperlink r:id="rId37" w:history="1">
        <w:r w:rsidRPr="006E52BE">
          <w:rPr>
            <w:rStyle w:val="a3"/>
          </w:rPr>
          <w:t>https://www.gazeta.ru/business/news/2025/10/27/27024428.shtml</w:t>
        </w:r>
      </w:hyperlink>
    </w:p>
    <w:p w14:paraId="2F54F360" w14:textId="68A9F227" w:rsidR="00DC27F5" w:rsidRDefault="00DC27F5" w:rsidP="00DC27F5">
      <w:pPr>
        <w:pStyle w:val="2"/>
      </w:pPr>
      <w:bookmarkStart w:id="115" w:name="_Toc212530045"/>
      <w:r>
        <w:t>NEWS.ru, 27.10.2025</w:t>
      </w:r>
      <w:r w:rsidRPr="00DC27F5">
        <w:t xml:space="preserve">, </w:t>
      </w:r>
      <w:r>
        <w:t>Экономист Финогенова: пенсию перестанут платить, если ее не получают 6 месяцев</w:t>
      </w:r>
      <w:bookmarkEnd w:id="115"/>
    </w:p>
    <w:p w14:paraId="6909672A" w14:textId="77777777" w:rsidR="00DC27F5" w:rsidRDefault="00DC27F5" w:rsidP="00DC27F5">
      <w:pPr>
        <w:pStyle w:val="3"/>
      </w:pPr>
      <w:bookmarkStart w:id="116" w:name="_Toc212530046"/>
      <w:r>
        <w:t>Российские пенсионеры могут временно лишиться выплат по ряду причин, заявила NEWS.ru профессор кафедры государственных и муниципальных финансов РЭУ им. Г. В. Плеханова Юлия Финогенова. Она выделила пять ситуаций, при которых выплата пенсии может быть приостановлена по закону. В их числе проблемы с банковским счетом и длительное неполучение наличных средств.</w:t>
      </w:r>
      <w:bookmarkEnd w:id="116"/>
    </w:p>
    <w:p w14:paraId="28C7A66D" w14:textId="77777777" w:rsidR="00DC27F5" w:rsidRDefault="00DC27F5" w:rsidP="00DC27F5">
      <w:r>
        <w:t xml:space="preserve">Среди ключевых причин приостановки выплат неполучение наличных средств - если пенсионер не получает пенсию через почту в течение 6 месяцев подряд; проблемы с банковским счетом - при изменении реквизитов, о которых не был уведомлен Социальный фонд; пропуск медосвидетельствования - для получателей пенсии по инвалидности (приостановка на 3 месяца); отсутствие справки об обучении - для </w:t>
      </w:r>
      <w:r>
        <w:lastRenderedPageBreak/>
        <w:t>совершеннолетних получателей пенсии по потере кормильца (до 23 лет); переезд за границу - при отсутствии документов, подтверждающих отсутствие пенсионного обеспечения в другой стране, - сказала Финогенова.</w:t>
      </w:r>
    </w:p>
    <w:p w14:paraId="0E487A38" w14:textId="77777777" w:rsidR="00DC27F5" w:rsidRDefault="00DC27F5" w:rsidP="00DC27F5">
      <w:r>
        <w:t>По словам эксперта, при получении пенсии на банковскую карту средства считаются полученными в момент зачисления на счет. Пенсионер вправе самостоятельно распоряжаться этими деньгами, не снимая их длительное время.</w:t>
      </w:r>
    </w:p>
    <w:p w14:paraId="0D8568EC" w14:textId="77777777" w:rsidR="00DC27F5" w:rsidRDefault="00DC27F5" w:rsidP="00DC27F5">
      <w:r>
        <w:t>Во всех перечисленных случаях приостановка выплат носит временный характер - на срок до 6 месяцев. Для возобновления получения пенсии необходимо предоставить в территориальный орган СФР недостающие документы или актуальную информацию, отметил Финогенова.</w:t>
      </w:r>
    </w:p>
    <w:p w14:paraId="5216F083" w14:textId="77777777" w:rsidR="00DC27F5" w:rsidRDefault="00DC27F5" w:rsidP="00DC27F5">
      <w:r>
        <w:t>Ранее глава Минтруда Антон Котяков заявил, что тем россиянам, которые получают пенсии на карту, деньги за январь выплатят досрочно, в конце декабря. Он отметил, что за счет длинных выходных (12 дней) авансированная сумма будет больше, чем в 2024 году.</w:t>
      </w:r>
    </w:p>
    <w:p w14:paraId="35395490" w14:textId="4207528C" w:rsidR="00DC27F5" w:rsidRDefault="00DC27F5" w:rsidP="00DC27F5">
      <w:hyperlink r:id="rId38" w:history="1">
        <w:r w:rsidRPr="009F06A6">
          <w:rPr>
            <w:rStyle w:val="a3"/>
          </w:rPr>
          <w:t>https://news.ru/dengi/nazvany-osnovnye-prichiny-priostanovki-vyplaty-pensii</w:t>
        </w:r>
      </w:hyperlink>
      <w:r w:rsidRPr="00DC27F5">
        <w:t xml:space="preserve"> </w:t>
      </w:r>
    </w:p>
    <w:p w14:paraId="1F76C9BB" w14:textId="1687A8E4" w:rsidR="00AF51A9" w:rsidRDefault="00AF51A9" w:rsidP="00AF51A9">
      <w:pPr>
        <w:pStyle w:val="2"/>
      </w:pPr>
      <w:bookmarkStart w:id="117" w:name="_Toc212530047"/>
      <w:r>
        <w:t>NEWS.ru, 27.10.2025</w:t>
      </w:r>
      <w:r w:rsidRPr="00AF51A9">
        <w:t xml:space="preserve">, </w:t>
      </w:r>
      <w:r>
        <w:t>Какая пенсия будет в России в 2026 году, кому повысят, когда, на сколько</w:t>
      </w:r>
      <w:bookmarkEnd w:id="117"/>
    </w:p>
    <w:p w14:paraId="66CF1CB9" w14:textId="77777777" w:rsidR="00AF51A9" w:rsidRDefault="00AF51A9" w:rsidP="00AF51A9">
      <w:pPr>
        <w:pStyle w:val="3"/>
      </w:pPr>
      <w:bookmarkStart w:id="118" w:name="_Toc212530048"/>
      <w:r>
        <w:t>В 2026 году для некоторых пожилых людей страховые пенсии будут повышены. Что об этом известно, о ком идет речь?</w:t>
      </w:r>
      <w:bookmarkEnd w:id="118"/>
    </w:p>
    <w:p w14:paraId="328DC7BD" w14:textId="77777777" w:rsidR="00AF51A9" w:rsidRDefault="00AF51A9" w:rsidP="00AF51A9">
      <w:r>
        <w:t>Кому повысят пенсии в 2026 году</w:t>
      </w:r>
    </w:p>
    <w:p w14:paraId="04347209" w14:textId="77777777" w:rsidR="00AF51A9" w:rsidRDefault="00AF51A9" w:rsidP="00AF51A9">
      <w:r>
        <w:t>Средний размер выплат по старости увеличится почти на две тысячи рублей в 2026 году и станет больше 27 тысяч рублей. Об этом сообщил глава Социального фонда Сергей Чирков.</w:t>
      </w:r>
    </w:p>
    <w:p w14:paraId="6B07649C" w14:textId="77777777" w:rsidR="00AF51A9" w:rsidRDefault="00AF51A9" w:rsidP="00AF51A9">
      <w:r>
        <w:t>Он пояснил, что индексация страховых пенсий и фиксированной выплаты начнется с 1 января 2026 года, как и раньше, то есть правила не изменятся. Так, пенсии повысятся на 7,6%, этот процент превышает текущий уровень инфляции, который составил 6,8%.</w:t>
      </w:r>
    </w:p>
    <w:p w14:paraId="15ABAE5C" w14:textId="77777777" w:rsidR="00AF51A9" w:rsidRDefault="00AF51A9" w:rsidP="00AF51A9">
      <w:r>
        <w:t>"В результате средний размер страховой пенсии по старости увеличится на 1,9 тысяч рублей и превысит 27 тысяч рублей", - уточнил Чирков.</w:t>
      </w:r>
    </w:p>
    <w:p w14:paraId="764CB24C" w14:textId="77777777" w:rsidR="00AF51A9" w:rsidRDefault="00AF51A9" w:rsidP="00AF51A9">
      <w:r>
        <w:t>Профессор кафедры государственных и муниципальных финансов РЭУ им. Г. В. Плеханова Юлия Финогенова также рассказала, что минимальная страховая пенсия по старости в 2026 году составит 14 287 рублей.</w:t>
      </w:r>
    </w:p>
    <w:p w14:paraId="7760F442" w14:textId="77777777" w:rsidR="00AF51A9" w:rsidRDefault="00AF51A9" w:rsidP="00AF51A9">
      <w:r>
        <w:t>Она напомнила, что размер пенсии складывается из стоимости накопленных за трудовую деятельность индивидуальных пенсионных коэффициентов (ИПК) и фиксированной выплаты. Количество накопленных ИПК зависит от страхового стажа и зарплаты, а фиксированная выплата определяется государством и ежегодно индексируется.</w:t>
      </w:r>
    </w:p>
    <w:p w14:paraId="5D87827C" w14:textId="77777777" w:rsidR="00AF51A9" w:rsidRDefault="00AF51A9" w:rsidP="00AF51A9">
      <w:r>
        <w:t>"Для назначения страховой пенсии необходимо иметь не менее 30 ИПК. Поскольку стоимость одного индивидуального пенсионного коэффициента в 2025 году составила 145,69 рубля, а размер фиксированной выплаты к страховой пенсии - 8907,7 рубля, то на конец года минимальный размер страховой пенсии по старости составлял 13 278,4 рубля. После повышения на 7,6% он составит 14 287,49 рубля", - сообщила Финогенова.</w:t>
      </w:r>
    </w:p>
    <w:p w14:paraId="32A5A84A" w14:textId="77777777" w:rsidR="00AF51A9" w:rsidRDefault="00AF51A9" w:rsidP="00AF51A9">
      <w:r>
        <w:lastRenderedPageBreak/>
        <w:t>С 2026 года Россия переходит на двухэтапную индексацию пенсий: с 1 февраля на уровень инфляции за прошедший год, а с 1 апреля - исходя из роста доходов Соцфонда, напомнила профессор. Однако правительство уже объявило, что проведет двойную индексацию досрочно - с 1 января. То есть пенсии вырастут на 7,6%.</w:t>
      </w:r>
    </w:p>
    <w:p w14:paraId="1835DF2D" w14:textId="77777777" w:rsidR="00AF51A9" w:rsidRDefault="00AF51A9" w:rsidP="00AF51A9">
      <w:r>
        <w:t>"По заявлениям Минтруда, если фактическая инфляция окажется выше 7,6%, то правительство оставляет за собой право на их доиндексацию", - добавила Финогенова.</w:t>
      </w:r>
    </w:p>
    <w:p w14:paraId="65BF6EFA" w14:textId="77777777" w:rsidR="00AF51A9" w:rsidRDefault="00AF51A9" w:rsidP="00AF51A9">
      <w:r>
        <w:t>Кому пересчитают пенсии с ноября</w:t>
      </w:r>
    </w:p>
    <w:p w14:paraId="7C115E69" w14:textId="77777777" w:rsidR="00AF51A9" w:rsidRDefault="00AF51A9" w:rsidP="00AF51A9">
      <w:r>
        <w:t>С 1 ноября 2025 года члены летных экипажей гражданской авиации и работники угольной промышленности получат перерасчет ежемесячной пенсионной надбавки. Корректировка осуществляется в соответствии с федеральным законодательством о компенсации за вредные и опасные условия труда.</w:t>
      </w:r>
    </w:p>
    <w:p w14:paraId="415FCA12" w14:textId="77777777" w:rsidR="00AF51A9" w:rsidRDefault="00AF51A9" w:rsidP="00AF51A9">
      <w:r>
        <w:t>Доплаты данной категории пенсионеров пересматриваются ежеквартально - 1 февраля, 1 мая, 1 августа и 1 ноября. Размер надбавки индивидуален и зависит от среднемесячного заработка и специального стажа работы в соответствующих отраслях.</w:t>
      </w:r>
    </w:p>
    <w:p w14:paraId="12D7EBFC" w14:textId="77777777" w:rsidR="00AF51A9" w:rsidRDefault="00AF51A9" w:rsidP="00AF51A9">
      <w:r>
        <w:t>Депутат Госдумы Алексей Говырин также рассказал, что в ноябре 2025 года проведут перерасчет пенсий граждан, у кого на иждивении появились нетрудоспособные родственники. Он уточнил, что для пенсионеров, которые начали заботиться о нетрудоспособных родственниках, надбавка составит 2969 рублей на одного иждивенца. Отметившие 80-летие россияне также получат доплату в размере 1314 рублей для страховой пенсии или 1377 рублей для госпенсии. Для инвалидов I группы действует та же схема.</w:t>
      </w:r>
    </w:p>
    <w:p w14:paraId="6BF05F24" w14:textId="56BFDB5D" w:rsidR="00AF51A9" w:rsidRPr="00AF51A9" w:rsidRDefault="00AF51A9" w:rsidP="00AF51A9">
      <w:hyperlink r:id="rId39" w:history="1">
        <w:r w:rsidRPr="009F06A6">
          <w:rPr>
            <w:rStyle w:val="a3"/>
          </w:rPr>
          <w:t>https://news.ru/society/kakaya-pensiya-budet-v-rossii-v-2026-godu-komu-povysyat-kogda-na-skolko</w:t>
        </w:r>
      </w:hyperlink>
      <w:r w:rsidRPr="00AF51A9">
        <w:t xml:space="preserve"> </w:t>
      </w:r>
    </w:p>
    <w:p w14:paraId="3303D38D" w14:textId="58250F95" w:rsidR="00247383" w:rsidRPr="006E52BE" w:rsidRDefault="00247383" w:rsidP="00247383">
      <w:pPr>
        <w:pStyle w:val="2"/>
      </w:pPr>
      <w:bookmarkStart w:id="119" w:name="a6"/>
      <w:bookmarkStart w:id="120" w:name="_Hlk212529674"/>
      <w:bookmarkStart w:id="121" w:name="_Toc212530049"/>
      <w:bookmarkEnd w:id="119"/>
      <w:r w:rsidRPr="006E52BE">
        <w:t xml:space="preserve">INFOX, 27.10.2025, Российским зумерам предсказали пенсии в будущем, </w:t>
      </w:r>
      <w:r w:rsidR="00500035">
        <w:t>«</w:t>
      </w:r>
      <w:r w:rsidRPr="006E52BE">
        <w:t>как сейчас</w:t>
      </w:r>
      <w:r w:rsidR="00500035">
        <w:t>»</w:t>
      </w:r>
      <w:bookmarkEnd w:id="121"/>
    </w:p>
    <w:p w14:paraId="5B43F7DE" w14:textId="1F8A9282" w:rsidR="00247383" w:rsidRPr="006E52BE" w:rsidRDefault="00247383" w:rsidP="00953023">
      <w:pPr>
        <w:pStyle w:val="3"/>
      </w:pPr>
      <w:bookmarkStart w:id="122" w:name="_Toc212530050"/>
      <w:r w:rsidRPr="006E52BE">
        <w:t xml:space="preserve">Эксперт в сфере фондового рынка компании </w:t>
      </w:r>
      <w:r w:rsidR="00500035">
        <w:t>«</w:t>
      </w:r>
      <w:r w:rsidRPr="006E52BE">
        <w:t>Гарда Капитал</w:t>
      </w:r>
      <w:r w:rsidR="00500035">
        <w:t>»</w:t>
      </w:r>
      <w:r w:rsidRPr="006E52BE">
        <w:t xml:space="preserve">, Кирилл Селезнев, поделился мнением о том, что будущие пенсионеры, нынешние зумеры, смогут рассчитывать на пенсии, аналогичные сегодняшним показателям. Селезнев в беседе с </w:t>
      </w:r>
      <w:r w:rsidR="00500035">
        <w:t>«</w:t>
      </w:r>
      <w:r w:rsidRPr="006E52BE">
        <w:t>Газетой.Ru</w:t>
      </w:r>
      <w:r w:rsidR="00500035">
        <w:t>»</w:t>
      </w:r>
      <w:r w:rsidRPr="006E52BE">
        <w:t xml:space="preserve"> сообщил, что страховые пенсии для этой категории граждан могут колебаться в диапазоне от 25 до 40 тысяч рублей.</w:t>
      </w:r>
      <w:bookmarkEnd w:id="122"/>
      <w:r w:rsidRPr="006E52BE">
        <w:t xml:space="preserve"> </w:t>
      </w:r>
    </w:p>
    <w:p w14:paraId="34D788D0" w14:textId="1E311525" w:rsidR="00247383" w:rsidRPr="006E52BE" w:rsidRDefault="00247383" w:rsidP="00247383">
      <w:r w:rsidRPr="006E52BE">
        <w:t xml:space="preserve">Эти значения основаны на средней зарплате, которая составляет примерно 100 тысяч рублей, и подразумеваемом трудовом стаже от 30 до 40 лет. При этом он добавил, что выплаты для зумеров могут быть даже несколько выше из-за того, что в их трудовой деятельности не предсказываются так называемые </w:t>
      </w:r>
      <w:r w:rsidR="00500035">
        <w:t>«</w:t>
      </w:r>
      <w:r w:rsidRPr="006E52BE">
        <w:t>провальные</w:t>
      </w:r>
      <w:r w:rsidR="00500035">
        <w:t>»</w:t>
      </w:r>
      <w:r w:rsidRPr="006E52BE">
        <w:t xml:space="preserve"> года, которые не будут учитываться в стаже, как это было у предыдущих поколений.</w:t>
      </w:r>
    </w:p>
    <w:p w14:paraId="4BA85D11" w14:textId="77777777" w:rsidR="00247383" w:rsidRPr="006E52BE" w:rsidRDefault="00247383" w:rsidP="00247383">
      <w:r w:rsidRPr="006E52BE">
        <w:t xml:space="preserve">По информации доцента экономического факультета РУДН Андрея Гиринского, текущий размер средней социальной пенсии в России составляет около 15,5 тысячи рублей. Ранее профессор кафедры государственных и муниципальных финансов Российского Экономического Университета имени Г. В. Плеханова Юлия Финогенова озвучила прогноз, согласно которому к 2026 году размер страховой пенсии по старости </w:t>
      </w:r>
      <w:r w:rsidRPr="006E52BE">
        <w:lastRenderedPageBreak/>
        <w:t>вырастет до 14 тысяч 287 рублей. Для выхода на страховую пенсию необходимо накопить как минимум 30 индивидуальных пенсионных коэффициентов.</w:t>
      </w:r>
    </w:p>
    <w:p w14:paraId="15073649" w14:textId="77777777" w:rsidR="00247383" w:rsidRPr="006E52BE" w:rsidRDefault="00247383" w:rsidP="00247383">
      <w:r w:rsidRPr="006E52BE">
        <w:t>Эксперты отмечают, что влияние инфляции и изменений в экономике также будет играть значительную роль в определении размеров пенсионных выплат. Если будут предприняты меры по стимулированию экономического роста и повышения уровня жизни граждан, это может положительно сказаться на величине будущих пенсий. Однако, не исключены и риски, связанные с экономическими неурядицами, которые могут повлиять на пенсионную систему в целом.</w:t>
      </w:r>
    </w:p>
    <w:p w14:paraId="50BA5194" w14:textId="77777777" w:rsidR="00247383" w:rsidRPr="006E52BE" w:rsidRDefault="00247383" w:rsidP="00247383">
      <w:r w:rsidRPr="006E52BE">
        <w:t>Возможное введение новых технологий и платформ для управления пенсионными накоплениями, а также развитие цифровых сервисов в этой области, может изменить подход россиян к подготовке к пенсии и обеспечить большую финансовую грамотность среди молодежи.</w:t>
      </w:r>
    </w:p>
    <w:p w14:paraId="7AD609D5" w14:textId="69AFB29C" w:rsidR="00247383" w:rsidRPr="006E52BE" w:rsidRDefault="00247383" w:rsidP="00247383">
      <w:hyperlink r:id="rId40" w:history="1">
        <w:r w:rsidRPr="006E52BE">
          <w:rPr>
            <w:rStyle w:val="a3"/>
          </w:rPr>
          <w:t>https://www.infox.ru/news/251/365810-rossijskim-zummeram-predskazali-pensii-v-budusem-kak-sejcas</w:t>
        </w:r>
      </w:hyperlink>
    </w:p>
    <w:p w14:paraId="24AAC057" w14:textId="77777777" w:rsidR="00EC69D1" w:rsidRPr="000930B9" w:rsidRDefault="00EC69D1" w:rsidP="00EC69D1">
      <w:pPr>
        <w:pStyle w:val="2"/>
      </w:pPr>
      <w:bookmarkStart w:id="123" w:name="_Toc212530051"/>
      <w:bookmarkEnd w:id="120"/>
      <w:r w:rsidRPr="000930B9">
        <w:t>ФедералПресс, 27.10.2025, Пенсия отменяется: что заставляет старшее поколение искать работу</w:t>
      </w:r>
      <w:bookmarkEnd w:id="123"/>
    </w:p>
    <w:p w14:paraId="45A19C1A" w14:textId="4239B5B7" w:rsidR="00EC69D1" w:rsidRPr="006E52BE" w:rsidRDefault="00EC69D1" w:rsidP="00953023">
      <w:pPr>
        <w:pStyle w:val="3"/>
      </w:pPr>
      <w:bookmarkStart w:id="124" w:name="_Toc212530052"/>
      <w:r w:rsidRPr="006E52BE">
        <w:t xml:space="preserve">В России все больше соискателей пенсионного возраста активно ищут работу, а работодатели в свою очередь направляют им на 75 % больше предложений, чем годом ранее. Поколение 60+ не готово уходить на покой и становится новым значимым ресурсом для бизнеса и бюджетной сферы. Эксперты объясняют этот тренд продолжением пенсионной реформы, необходимостью компенсировать инфляцию и желанием самих пожилых людей оставаться социально активными. Подробности - в материале </w:t>
      </w:r>
      <w:r w:rsidR="00500035">
        <w:t>«</w:t>
      </w:r>
      <w:r w:rsidRPr="006E52BE">
        <w:t>ФедералПресс</w:t>
      </w:r>
      <w:r w:rsidR="00500035">
        <w:t>»</w:t>
      </w:r>
      <w:r w:rsidRPr="006E52BE">
        <w:t>.</w:t>
      </w:r>
      <w:bookmarkEnd w:id="124"/>
    </w:p>
    <w:p w14:paraId="63EE6AC2" w14:textId="77777777" w:rsidR="00EC69D1" w:rsidRPr="006E52BE" w:rsidRDefault="00EC69D1" w:rsidP="00EC69D1">
      <w:r w:rsidRPr="006E52BE">
        <w:t>На какую работу претендуют пенсионеры</w:t>
      </w:r>
    </w:p>
    <w:p w14:paraId="4C828219" w14:textId="77777777" w:rsidR="00EC69D1" w:rsidRPr="006E52BE" w:rsidRDefault="00EC69D1" w:rsidP="00EC69D1">
      <w:r w:rsidRPr="006E52BE">
        <w:t>Портрет современного пенсионера-соискателя кардинально отличается от стереотипного образа. Аналитики выделяют два основных вектора их профессиональных устремлений.</w:t>
      </w:r>
    </w:p>
    <w:p w14:paraId="45C5C8F5" w14:textId="77777777" w:rsidR="00EC69D1" w:rsidRPr="006E52BE" w:rsidRDefault="00EC69D1" w:rsidP="00EC69D1">
      <w:r w:rsidRPr="006E52BE">
        <w:t>Первый и наиболее массовый - это сфера рабочих профессий. Число резюме от кандидатов 55+ в этом сегменте за последний год выросло на 40 %. Бывшие инженеры, технологи и работники заводов сегодня активно ищут вакансии разнорабочих, монтажников, упаковщиков, контролеров ОТК и автомойщиков. Эти позиции часто не требуют длительного дополнительного обучения и позволяют быстро интегрироваться в рабочий процесс. Для многих это вынужденная мера, позволяющая сохранить доход в переходный период пенсионной реформы.</w:t>
      </w:r>
    </w:p>
    <w:p w14:paraId="4FBB2A9B" w14:textId="5279D950" w:rsidR="00EC69D1" w:rsidRPr="006E52BE" w:rsidRDefault="00EC69D1" w:rsidP="00EC69D1">
      <w:r w:rsidRPr="006E52BE">
        <w:t xml:space="preserve">Однако каждый пятый документ, размещенный </w:t>
      </w:r>
      <w:r w:rsidR="00500035">
        <w:t>«</w:t>
      </w:r>
      <w:r w:rsidRPr="006E52BE">
        <w:t>серебряным</w:t>
      </w:r>
      <w:r w:rsidR="00500035">
        <w:t>»</w:t>
      </w:r>
      <w:r w:rsidRPr="006E52BE">
        <w:t xml:space="preserve"> соискателем, относится к категории </w:t>
      </w:r>
      <w:r w:rsidR="00500035">
        <w:t>«</w:t>
      </w:r>
      <w:r w:rsidRPr="006E52BE">
        <w:t>белых воротничков</w:t>
      </w:r>
      <w:r w:rsidR="00500035">
        <w:t>»</w:t>
      </w:r>
      <w:r w:rsidRPr="006E52BE">
        <w:t xml:space="preserve">. Это демонстрирует, что значительная часть старшего поколения не намерена отказываться от карьеры и накопленного опыта. Среди самых востребованных направлений - менеджеры и консультанты по продажам, администраторы в розничных сетях, специалисты по маркетингу и даже финансовые директора. Особенно интересен растущий спрос на таких узкопрофильных экспертов, </w:t>
      </w:r>
      <w:r w:rsidRPr="006E52BE">
        <w:lastRenderedPageBreak/>
        <w:t>что говорит о сохранении их профессиональной гибкости и готовности работать в современных динамичных сферах.</w:t>
      </w:r>
    </w:p>
    <w:p w14:paraId="5A5E60B6" w14:textId="77777777" w:rsidR="00EC69D1" w:rsidRPr="006E52BE" w:rsidRDefault="00EC69D1" w:rsidP="00EC69D1">
      <w:r w:rsidRPr="006E52BE">
        <w:t>Работодатели, особенно в бюджетном секторе, все чаще видят в пенсионерах решение кадрового голода. Сфера образования и здравоохранения, традиционно испытывающая дефицит специалистов, активно привлекает их на должности преподавателей, воспитателей и младшего медицинского персонала.</w:t>
      </w:r>
    </w:p>
    <w:p w14:paraId="71B10F3D" w14:textId="77777777" w:rsidR="00EC69D1" w:rsidRPr="006E52BE" w:rsidRDefault="00EC69D1" w:rsidP="00EC69D1">
      <w:r w:rsidRPr="006E52BE">
        <w:t>Почему старшее поколение не уходит на пенсию</w:t>
      </w:r>
    </w:p>
    <w:p w14:paraId="30A2914B" w14:textId="77777777" w:rsidR="00EC69D1" w:rsidRPr="006E52BE" w:rsidRDefault="00EC69D1" w:rsidP="00EC69D1">
      <w:r w:rsidRPr="006E52BE">
        <w:t>Мотивы, заставляющие людей предпенсионного и пенсионного возраста оставаться или возвращаться на рынок труда, комплексны и далеко не всегда сводятся только к финансовой необходимости.</w:t>
      </w:r>
    </w:p>
    <w:p w14:paraId="67ACC715" w14:textId="77777777" w:rsidR="00EC69D1" w:rsidRPr="006E52BE" w:rsidRDefault="00EC69D1" w:rsidP="00EC69D1">
      <w:r w:rsidRPr="006E52BE">
        <w:t>Ключевым драйвером является продолжающаяся пенсионная реформа. Для миллионов граждан продолжение трудовой деятельности стало не выбором, а объективной необходимостью в условиях сдвигающихся возрастных границ.</w:t>
      </w:r>
    </w:p>
    <w:p w14:paraId="6A5E4C7D" w14:textId="77777777" w:rsidR="00EC69D1" w:rsidRPr="006E52BE" w:rsidRDefault="00EC69D1" w:rsidP="00EC69D1">
      <w:r w:rsidRPr="006E52BE">
        <w:t>Вторая причина - сугубо экономическая. Даже для тех, кто уже получает пенсию, ее размер зачастую недостаточен для комфортной жизни в условиях сохраняющейся инфляции. Трудовая деятельность становится способом компенсировать рост цен и поддержать привычный уровень потребления. При этом пенсионеры демонстрируют большую сговорчивость в зарплатных ожиданиях. В среднем соискатели 55+ рассчитывают на доход около 65,8 тысячи рублей, что почти на 10 тысяч рублей скромнее, чем средние ожидания по рынку.</w:t>
      </w:r>
    </w:p>
    <w:p w14:paraId="3EA94BC6" w14:textId="77777777" w:rsidR="00EC69D1" w:rsidRPr="006E52BE" w:rsidRDefault="00EC69D1" w:rsidP="00EC69D1">
      <w:r w:rsidRPr="006E52BE">
        <w:t>Третья группа причин связана с кадровой политикой компаний и личными мотивами. Сохраняющаяся, хоть и снижающаяся возрастная дискриминация может выталкивать опытных специалистов с их прежних мест. Им могут предлагать более низкую должность или оклад по сравнению с молодыми коллегами, что заставляет искать новое место с лучшими условиями.</w:t>
      </w:r>
    </w:p>
    <w:p w14:paraId="7FCCC823" w14:textId="74DB0235" w:rsidR="00EC69D1" w:rsidRPr="006E52BE" w:rsidRDefault="00EC69D1" w:rsidP="00EC69D1">
      <w:r w:rsidRPr="006E52BE">
        <w:t xml:space="preserve">Кроме того, для многих труд - это способ сохранения социальной активности, поддержания интеллектуального тонуса и чувства востребованности, уточняет </w:t>
      </w:r>
      <w:r w:rsidR="00500035">
        <w:t>«</w:t>
      </w:r>
      <w:r w:rsidRPr="006E52BE">
        <w:t>Комсомольская правда</w:t>
      </w:r>
      <w:r w:rsidR="00500035">
        <w:t>»</w:t>
      </w:r>
      <w:r w:rsidRPr="006E52BE">
        <w:t>.</w:t>
      </w:r>
    </w:p>
    <w:p w14:paraId="341CECE0" w14:textId="337B16E0" w:rsidR="00247383" w:rsidRPr="006E52BE" w:rsidRDefault="00EC69D1" w:rsidP="00EC69D1">
      <w:hyperlink r:id="rId41" w:history="1">
        <w:r w:rsidRPr="006E52BE">
          <w:rPr>
            <w:rStyle w:val="a3"/>
          </w:rPr>
          <w:t>https://fedpress.ru/article/3408157</w:t>
        </w:r>
      </w:hyperlink>
    </w:p>
    <w:p w14:paraId="12669C7A" w14:textId="77777777" w:rsidR="00C57F18" w:rsidRPr="006E52BE" w:rsidRDefault="00C57F18" w:rsidP="00C57F18">
      <w:pPr>
        <w:pStyle w:val="2"/>
      </w:pPr>
      <w:bookmarkStart w:id="125" w:name="_Toc212530053"/>
      <w:r w:rsidRPr="006E52BE">
        <w:t>Конкурент, 27.10.2025, Пенсионеры России получат дополнительные деньги уже совсем скоро – подробности повышения выплат</w:t>
      </w:r>
      <w:bookmarkEnd w:id="125"/>
    </w:p>
    <w:p w14:paraId="058DA780" w14:textId="1DD893AC" w:rsidR="00C57F18" w:rsidRPr="006E52BE" w:rsidRDefault="00C57F18" w:rsidP="00953023">
      <w:pPr>
        <w:pStyle w:val="3"/>
      </w:pPr>
      <w:bookmarkStart w:id="126" w:name="_Toc212530054"/>
      <w:r w:rsidRPr="006E52BE">
        <w:t>Пожилых россиян ждет увеличение их пенсионных выплат. Денежные средства на это уже заложены в бюджет. Об этом заявил глава Социального фонда России Сергей Чирков.</w:t>
      </w:r>
      <w:bookmarkEnd w:id="126"/>
    </w:p>
    <w:p w14:paraId="265F8F4D" w14:textId="77777777" w:rsidR="00C57F18" w:rsidRPr="006E52BE" w:rsidRDefault="00C57F18" w:rsidP="00C57F18">
      <w:r w:rsidRPr="006E52BE">
        <w:t>Речь идет о повышении выплат как неработающим, так и работающим пенсионерам. По словам главы СФР, увеличение размера выплат, которое затронет миллионы россиян, намечено на 1 января 2026 г.</w:t>
      </w:r>
    </w:p>
    <w:p w14:paraId="3B09407C" w14:textId="77777777" w:rsidR="00C57F18" w:rsidRPr="006E52BE" w:rsidRDefault="00C57F18" w:rsidP="00C57F18">
      <w:r w:rsidRPr="006E52BE">
        <w:t>В следующем году власти решили не менять сроков индексации, оставив их неизменными. Напомним, ранее предполагалось, что повышение пройдет в два этапа – 1 февраля и 1 апреля. Однако переход на новую систему решили отложить до 2027 г.</w:t>
      </w:r>
    </w:p>
    <w:p w14:paraId="6CFBA1C5" w14:textId="77777777" w:rsidR="00C57F18" w:rsidRPr="006E52BE" w:rsidRDefault="00C57F18" w:rsidP="00C57F18">
      <w:r w:rsidRPr="006E52BE">
        <w:lastRenderedPageBreak/>
        <w:t>Как заявил глава СФР, в следующем году размер индексации превысит инфляцию, которая ожидается на уровне 6,8 процента. Размер повышения составит 7,6 процента.</w:t>
      </w:r>
    </w:p>
    <w:p w14:paraId="0C7A02C6" w14:textId="77777777" w:rsidR="00C57F18" w:rsidRPr="006E52BE" w:rsidRDefault="00C57F18" w:rsidP="00C57F18">
      <w:r w:rsidRPr="006E52BE">
        <w:t>Это позволит увеличить страховые пенсии россиян на 1,9 тыс. руб., а их средний размер составит более 27 тыс. руб.</w:t>
      </w:r>
    </w:p>
    <w:p w14:paraId="15D7F661" w14:textId="309ADA22" w:rsidR="00EC69D1" w:rsidRPr="006E52BE" w:rsidRDefault="00C57F18" w:rsidP="00C57F18">
      <w:hyperlink r:id="rId42" w:history="1">
        <w:r w:rsidRPr="006E52BE">
          <w:rPr>
            <w:rStyle w:val="a3"/>
          </w:rPr>
          <w:t>https://konkurent.ru/article/81731</w:t>
        </w:r>
      </w:hyperlink>
    </w:p>
    <w:p w14:paraId="3B776099" w14:textId="77777777" w:rsidR="00C57F18" w:rsidRPr="006E52BE" w:rsidRDefault="00C57F18" w:rsidP="00C57F18"/>
    <w:p w14:paraId="6811EBD3" w14:textId="77777777" w:rsidR="00111D7C" w:rsidRDefault="00111D7C" w:rsidP="00111D7C">
      <w:pPr>
        <w:pStyle w:val="251"/>
      </w:pPr>
      <w:bookmarkStart w:id="127" w:name="_Toc99271704"/>
      <w:bookmarkStart w:id="128" w:name="_Toc99318656"/>
      <w:bookmarkStart w:id="129" w:name="_Toc165991076"/>
      <w:bookmarkStart w:id="130" w:name="_Toc62681899"/>
      <w:bookmarkStart w:id="131" w:name="_Toc212530055"/>
      <w:bookmarkEnd w:id="24"/>
      <w:bookmarkEnd w:id="25"/>
      <w:bookmarkEnd w:id="26"/>
      <w:bookmarkEnd w:id="42"/>
      <w:r w:rsidRPr="006E52BE">
        <w:lastRenderedPageBreak/>
        <w:t>НОВОСТИ МАКРОЭКОНОМИКИ</w:t>
      </w:r>
      <w:bookmarkEnd w:id="127"/>
      <w:bookmarkEnd w:id="128"/>
      <w:bookmarkEnd w:id="129"/>
      <w:bookmarkEnd w:id="131"/>
    </w:p>
    <w:p w14:paraId="1E4D82DD" w14:textId="7AE7AA0D" w:rsidR="00A60433" w:rsidRDefault="00A60433" w:rsidP="00A60433">
      <w:pPr>
        <w:pStyle w:val="2"/>
      </w:pPr>
      <w:bookmarkStart w:id="132" w:name="_Toc212530056"/>
      <w:r>
        <w:t>Коммерсантъ</w:t>
      </w:r>
      <w:r w:rsidRPr="00A60433">
        <w:t xml:space="preserve">, </w:t>
      </w:r>
      <w:r>
        <w:t>28.10.2025</w:t>
      </w:r>
      <w:r w:rsidRPr="00A60433">
        <w:t xml:space="preserve">, </w:t>
      </w:r>
      <w:r>
        <w:t>Валюта добавила массы деньгам</w:t>
      </w:r>
      <w:bookmarkEnd w:id="132"/>
    </w:p>
    <w:p w14:paraId="4E9230FF" w14:textId="77777777" w:rsidR="00A60433" w:rsidRDefault="00A60433" w:rsidP="00A60433">
      <w:pPr>
        <w:pStyle w:val="3"/>
      </w:pPr>
      <w:bookmarkStart w:id="133" w:name="_Toc212530057"/>
      <w:r>
        <w:t>Рост валютных депозитов компаний стал главным источником расширения денежного предложения в сентябре, свидетельствует свежий обзор «Кредит экономике и денежная масса» Банка России. Широкая денежная масса М2Х (включает валютные депозиты) увеличилась на 0,6% за месяц, тогда как рублевая М2 снизилась на 0,2%. Годовой прирост агрегата М2Х составил 12,2% против 12,9% месяцем ранее (см. график).</w:t>
      </w:r>
      <w:bookmarkEnd w:id="133"/>
    </w:p>
    <w:p w14:paraId="596E8233" w14:textId="77777777" w:rsidR="00A60433" w:rsidRDefault="00A60433" w:rsidP="00A60433">
      <w:r>
        <w:t>Кредит экономике при этом рос медленнее. После локального ускорения летом в сентябре темп прироста требований банков к экономике сократился до 0,7% (13,4% в годовом выражении) после 1,8% в августе. В корпоративном сегменте рост составил 0,7% (9,3% год к году) против 2,1% месяцем ранее — 0,8 трлн руб. против 2,1 трлн руб. В обзоре уточняется, что это во многом отражает погашение процентов и краткосрочных обязательств в конце квартала (это снижает чистый объем требований). В розничном сегменте кредиты населению выросли на 0,5% за сентябрь, в основном за счет ипотеки, но годовые темпы прироста отрицательны — минус 1,1%. Таким образом, вклад кредитования в увеличение денежного предложения оказался минимальным.</w:t>
      </w:r>
    </w:p>
    <w:p w14:paraId="7F85B704" w14:textId="77777777" w:rsidR="00A60433" w:rsidRDefault="00A60433" w:rsidP="00A60433">
      <w:r>
        <w:t>Как отмечает ЦБ, в сентябре значительно увеличились средства организаций на срочных валютных депозитах, преимущественно у компаний-экспортеров. Именно этот фактор компенсировал снижение рублевых остатков и обеспечил положительную динамику агрегата М2Х.</w:t>
      </w:r>
    </w:p>
    <w:p w14:paraId="47CB0226" w14:textId="77777777" w:rsidR="00A60433" w:rsidRDefault="00A60433" w:rsidP="00A60433">
      <w:r>
        <w:t>Напомним, по оценке аналитиков (см. “Ъ” от 22 октября), объем валютных депозитов компаний за месяц вырос с $152,6 млрд до $168,7 млрд, то есть примерно на $16 млрд (в пересчете по курсу 82,87 руб./$). При этом речь идет о втором подряд месяце увеличения валютных размещений, что, вероятно, связано с институциональным притоком валюты в банковскую систему — в том числе с поступлением средств на счета одной из крупнейших экспортных компаний по внешнеторговому контракту. Этот приток стал заметным фактором поддержки рубля в сентябре.</w:t>
      </w:r>
    </w:p>
    <w:p w14:paraId="521E42A5" w14:textId="77777777" w:rsidR="00A60433" w:rsidRDefault="00A60433" w:rsidP="00A60433">
      <w:r>
        <w:t>На фоне этого рублевая часть денежной массы, включающая депозиты населения и организаций, практически не росла. Средства населения увеличились лишь на 0,1%, депозиты организаций — на 1,3%. Таким образом, общая структура ликвидности сместилась в сторону валютных инструментов.</w:t>
      </w:r>
    </w:p>
    <w:p w14:paraId="6DEFA1C9" w14:textId="77777777" w:rsidR="00A60433" w:rsidRDefault="00A60433" w:rsidP="00A60433">
      <w:r>
        <w:t>Банк России отмечает, что в результате прирост рублевой денежной массы был отрицательным при положительной динамике М2Х. Вклад наличных денег остался минимальным — их доля в денежной массе остается вблизи исторических минимумов.</w:t>
      </w:r>
    </w:p>
    <w:p w14:paraId="2A694DB0" w14:textId="1D1E80CD" w:rsidR="00A60433" w:rsidRDefault="00A60433" w:rsidP="00A60433">
      <w:r>
        <w:t>Артем Чугунов</w:t>
      </w:r>
    </w:p>
    <w:p w14:paraId="708F3300" w14:textId="460653DD" w:rsidR="00851665" w:rsidRDefault="00851665" w:rsidP="00851665">
      <w:pPr>
        <w:pStyle w:val="2"/>
      </w:pPr>
      <w:bookmarkStart w:id="134" w:name="_Hlk212529732"/>
      <w:bookmarkStart w:id="135" w:name="_Toc212530058"/>
      <w:r>
        <w:lastRenderedPageBreak/>
        <w:t>Коммерсантъ</w:t>
      </w:r>
      <w:r w:rsidRPr="003A6780">
        <w:t>,</w:t>
      </w:r>
      <w:r w:rsidRPr="00851665">
        <w:t xml:space="preserve"> </w:t>
      </w:r>
      <w:r>
        <w:t>27.10.2025</w:t>
      </w:r>
      <w:r w:rsidRPr="003A6780">
        <w:t xml:space="preserve">, </w:t>
      </w:r>
      <w:r>
        <w:t>Эмитентов потянуло на экзотику</w:t>
      </w:r>
      <w:bookmarkEnd w:id="135"/>
    </w:p>
    <w:p w14:paraId="7E601B9F" w14:textId="77777777" w:rsidR="00851665" w:rsidRDefault="00851665" w:rsidP="00851665">
      <w:pPr>
        <w:pStyle w:val="3"/>
      </w:pPr>
      <w:bookmarkStart w:id="136" w:name="_Toc212530059"/>
      <w:r>
        <w:t>Слабая конъюнктура фондового рынка заставляет эмитентов прибегать к нестандартным схемам привлечения инвесторов. В ход идет использование оферты на выкуп при размещении акций или размещении конвертируемых облигаций. Такие инструменты чрезвычайно редки для российского рынка, и их используют прежде всего небольшие компании. Однако в обоих случаях инвесторам следует обращать внимание на особенности: котировки акций можно поддержать перед моментом исполнения оферты, а в случае конвертируемых облигаций следует помнить, что ограничена максимальная цена их покупки.</w:t>
      </w:r>
      <w:bookmarkEnd w:id="136"/>
    </w:p>
    <w:p w14:paraId="4810B087" w14:textId="77777777" w:rsidR="00851665" w:rsidRDefault="00851665" w:rsidP="00851665">
      <w:r>
        <w:t>По итогам торгов 27 октября индекс Московской биржи закрепился ниже уровня 2500 пунктов. В ходе торговой сессии он опускался до 2457,87 пункта, обновив минимум с декабря 2024 года. На закрытии торгов ведущий фондовый индикатор остановился на отметке 2476,79 пункта, на 2,6% ниже закрытия предыдущего дня. За неделю индекс потерял почти 10%.</w:t>
      </w:r>
    </w:p>
    <w:p w14:paraId="4350F7FF" w14:textId="77777777" w:rsidR="00851665" w:rsidRDefault="00851665" w:rsidP="00851665">
      <w:r>
        <w:t>В столь непростых рыночных условиях эмитенты пытаются использовать нестандартные схемы привлечения средств. 31 октября закрывает книгу по IPO девелопер «Глоракс» (на сумму свыше 2 млрд руб.).</w:t>
      </w:r>
    </w:p>
    <w:p w14:paraId="1446BA05" w14:textId="77777777" w:rsidR="00851665" w:rsidRDefault="00851665" w:rsidP="00851665">
      <w:r>
        <w:t>При этом эмитент объявил о безотзывной оферте: если спустя год после размещения котировки акций будут ниже цены первичного размещения (64 руб.), он обязуется их выкупить с доходностью 19,5%.</w:t>
      </w:r>
    </w:p>
    <w:p w14:paraId="785B171F" w14:textId="77777777" w:rsidR="00851665" w:rsidRDefault="00851665" w:rsidP="00851665">
      <w:r>
        <w:t>Как поясняет президент «Глоракс» Дмитрий Кашинский, такое предложение «адресовано частным инвесторам».</w:t>
      </w:r>
    </w:p>
    <w:p w14:paraId="59930123" w14:textId="77777777" w:rsidR="00851665" w:rsidRDefault="00851665" w:rsidP="00851665">
      <w:r>
        <w:t>Кроме того, с 27 по 30 октября девелопер «Самолет» собирает книгу конвертируемых облигаций (номинал 50 тыс. руб., объем до 3 млрд руб.). Ориентир по купону составляет не более 13% годовых (по находящимся в обращении бондам эмитента доходность достигает 30% годовых). Но по истечении полугода инвесторы имеют право обменять долговые бумаги на акции «Самолета» с премией в 30% к референсной цене (близка к текущим котировкам акций, 850–950 руб.). Как указывает финансовый директор группы «Самолет» Нина Голубничая, это позволит протестировать возможности нового инструмента и одновременно «привлечь финансирование под ставку ниже классического долга в условиях высокой волатильности рынка».</w:t>
      </w:r>
    </w:p>
    <w:p w14:paraId="779F85BC" w14:textId="77777777" w:rsidR="00851665" w:rsidRDefault="00851665" w:rsidP="00851665">
      <w:r>
        <w:t>Предложенные инструменты чрезвычайно редкие для российского рынка. В отношении обращающихся акций нечто подобное год назад предложила компания «Евротранс» — выкупить через три года свои акции (до 20 млн шт.) по цене 350 руб. (на тот момент их котировки составляли около 140 руб.).</w:t>
      </w:r>
    </w:p>
    <w:p w14:paraId="3DDA7E53" w14:textId="77777777" w:rsidR="00851665" w:rsidRDefault="00851665" w:rsidP="00851665">
      <w:r>
        <w:t>Конвертируемые долговые бумаги — исключительно евробонды — ранее выпускали крупные эмитенты, такие как ЛУКОЙЛ, «Северсталь», Yandex, Ozon, VK.</w:t>
      </w:r>
    </w:p>
    <w:p w14:paraId="022D07E7" w14:textId="77777777" w:rsidR="00851665" w:rsidRDefault="00851665" w:rsidP="00851665">
      <w:r>
        <w:t xml:space="preserve">Однако эксперты и инвесторы относятся к предложенным инструментам осторожно. Такие необычные решения характерны в первую очередь для небольших и средних компаний, когда крупные эмитенты, «особенно госкомпании, имеют больше возможностей для привлечения капитала», указывает ведущий инвестиционный аналитик «Го Инвест» Никита Бредихин. Как поясняет стратег УК «Арикапитал» Сергей </w:t>
      </w:r>
      <w:r>
        <w:lastRenderedPageBreak/>
        <w:t>Суверов, учитывая недавнее снижение индекса строительных компаний (см. “Ъ” от 13 октября), в период небольшого «оживления рынка» девелоперы «стремятся привлечь массового инвестора новыми, нестандартными решениями, чтобы снять опасения частных инвесторов».</w:t>
      </w:r>
    </w:p>
    <w:p w14:paraId="1494E2EA" w14:textId="77777777" w:rsidR="00851665" w:rsidRDefault="00851665" w:rsidP="00851665">
      <w:r>
        <w:t>В «Глораксе» позитивно расценивают перспективы IPO. По словам Дмитрия Кашинского, книга заявок «наполняется хорошо», тем более что по опыту предыдущих сделок «объем заявок от частных инвесторов в книге обычно удваивается в последние 24 часа». К тому же в размещении участвуют 11 банков-брокеров. Вместе с тем источник “Ъ” на финансовом рынке назвал спрос на бумаги крайне низким. Кроме того, четыре портфельных менеджера заявили “Ъ”, что не готовы участвовать в IPO компании.</w:t>
      </w:r>
    </w:p>
    <w:p w14:paraId="2ED1F51E" w14:textId="77777777" w:rsidR="00851665" w:rsidRDefault="00851665" w:rsidP="00851665">
      <w:r>
        <w:t>«Фактически это облигация с опционом на акции с доходностью 19% годовых, а их реальные облигации торгуются с доходностью 20,8% годовых»,— отмечает управляющий крупным фондом акций.</w:t>
      </w:r>
    </w:p>
    <w:p w14:paraId="47B53CAA" w14:textId="77777777" w:rsidR="00851665" w:rsidRDefault="00851665" w:rsidP="00851665">
      <w:r>
        <w:t>Кроме того, по словам руководителя направления «Долевые ценные бумаги» Ассоциации владельцев облигаций Мурада Агаева, «если ликвидность акций небольшая, цену легко поддержать минимальными объемами ближе к дате оценки, и в итоге условие оферты формально не срабатывает». По его мнению, для успешного IPO компании в первую очередь необходимо заинтересовать инвесторов операционными показателями, а не «заманчивыми допусловиями».</w:t>
      </w:r>
    </w:p>
    <w:p w14:paraId="0EE52B84" w14:textId="77777777" w:rsidR="00851665" w:rsidRDefault="00851665" w:rsidP="00851665">
      <w:r>
        <w:t>Что касается конвертируемых бондов, начальник отдела публичного анализа облигаций Совкомбанка Арсений Автухов указывает на специфические риски подобных оферт. «Инвестору важно обращать внимание на вопросы, связанные с формулой определения цены покупки облигаций и корректировки в расчетную цену акций. Следует помнить, что ограничена максимальная цена покупки облигаций — инвестор не сможет заработать больше определенного гэпа»,— указывает он. Причем полезность инструмента для инвестора «зависит и от доверия к эмитенту, а также правильно выстроенного баланса между доходностью облигации, выгодой конверсии и рисками сектора», указывает директор по работе с состоятельными клиентами «БКС Мир инвестиции» Аветис Вартанов.</w:t>
      </w:r>
    </w:p>
    <w:p w14:paraId="2ED4E7FA" w14:textId="08C30DB2" w:rsidR="00851665" w:rsidRDefault="00851665" w:rsidP="00851665">
      <w:r>
        <w:t>Андрей Ковалёв, Виталий Гайдаев, Дарья Андрианова</w:t>
      </w:r>
    </w:p>
    <w:p w14:paraId="64F529C0" w14:textId="234CFA4D" w:rsidR="00D63808" w:rsidRDefault="00D63808" w:rsidP="00D63808">
      <w:pPr>
        <w:pStyle w:val="2"/>
      </w:pPr>
      <w:bookmarkStart w:id="137" w:name="_Toc212530060"/>
      <w:bookmarkEnd w:id="134"/>
      <w:r>
        <w:t>РБК</w:t>
      </w:r>
      <w:r w:rsidRPr="00D63808">
        <w:t xml:space="preserve">, </w:t>
      </w:r>
      <w:r>
        <w:t>28.10.2025</w:t>
      </w:r>
      <w:r w:rsidRPr="00D63808">
        <w:t xml:space="preserve">, </w:t>
      </w:r>
      <w:r>
        <w:t>Доверительное уравнение</w:t>
      </w:r>
      <w:bookmarkEnd w:id="137"/>
    </w:p>
    <w:p w14:paraId="6D0FFE3F" w14:textId="77777777" w:rsidR="00D63808" w:rsidRDefault="00D63808" w:rsidP="00D63808">
      <w:pPr>
        <w:pStyle w:val="3"/>
      </w:pPr>
      <w:bookmarkStart w:id="138" w:name="_Toc212530061"/>
      <w:r>
        <w:t>На фоне секторальных санкций, затронувших западные трасты и фонды, состоятельные россияне потянулись в аналогичные структуры в дружественных юрисдикциях. РБК рассказывает, что лучше создать - частный фонд или траст, где создать и для каких активов.</w:t>
      </w:r>
      <w:bookmarkEnd w:id="138"/>
    </w:p>
    <w:p w14:paraId="1999979F" w14:textId="77777777" w:rsidR="00D63808" w:rsidRDefault="00D63808" w:rsidP="00D63808">
      <w:r>
        <w:t xml:space="preserve">Зарубежные фонды и трасты используются россиянами достаточно давно, говорит руководитель практики семейного и наследственного планирования NSV Consulting Марина Волкова. Базово схема их применения выглядит следующим образом: учредитель (как правило, глава семьи и собственник бизнеса) передает часть имущества в фонд или траст, определяет систему управления и назначает бенефициаров (выгодоприобретателей). Переданное имущество перестает быть собственностью учредителя, поэтому не попадает в наследственную массу и не может быть истребовано кредиторами. Бенефициары, в свою очередь, не участвуют в управлении структурой, а </w:t>
      </w:r>
      <w:r>
        <w:lastRenderedPageBreak/>
        <w:t>только получают выплаты за счет имущества или доходов фонда/траста. При этом их права не могут быть переданы третьим лицам и не наследуются - в отличие от долей или акций в компании, обращает внимание Волкова.</w:t>
      </w:r>
    </w:p>
    <w:p w14:paraId="345A756C" w14:textId="77777777" w:rsidR="00D63808" w:rsidRDefault="00D63808" w:rsidP="00D63808">
      <w:r>
        <w:t>Однако с 2022 года Eвросоюз, Великобритания и США запретили оказание трастовых услуг гражданам России, ограничения в значительной степени коснулись и фондов. "В итоге на смену некогда привычным вариантам защиты активов пришли другие - трасты в Гонконге и на Маврикии, семейные фонды в ОАЭ и на Сейшелах", - говорит Волкова.</w:t>
      </w:r>
    </w:p>
    <w:p w14:paraId="0D576EBA" w14:textId="77777777" w:rsidR="00D63808" w:rsidRDefault="00D63808" w:rsidP="00D63808">
      <w:r>
        <w:t>Какие задачи решают зарубежные структуры?</w:t>
      </w:r>
    </w:p>
    <w:p w14:paraId="6E3F9BC7" w14:textId="77777777" w:rsidR="00D63808" w:rsidRDefault="00D63808" w:rsidP="00D63808">
      <w:r>
        <w:t>Eсли фонд является отдельным юридическим лицом и подлежит обязательной регистрации, то траст - это не юридическое лицо, а скорее договор или система прав и обязанностей. В трасте собственником имущества становится доверительный собственник (trustee), но он управляет им не в своих интересах, а в пользу бенефициаров. Им может выступать специальная лицензированная компания.</w:t>
      </w:r>
    </w:p>
    <w:p w14:paraId="194802B4" w14:textId="77777777" w:rsidR="00D63808" w:rsidRDefault="00D63808" w:rsidP="00D63808">
      <w:r>
        <w:t>Трасты распространены в странах общего права (Великобритания, США, Кипр, Сингапур и офшорных юрисдикций, таких как Британские Виргинские или Каймановы острова). Фонды же получили большее распространение в странах континентального права - например, множество семейных фондов создавалось в Лихтенштейне и Австрии, отмечает Волкова.</w:t>
      </w:r>
    </w:p>
    <w:p w14:paraId="7A9C6BF5" w14:textId="77777777" w:rsidR="00D63808" w:rsidRDefault="00D63808" w:rsidP="00D63808">
      <w:r>
        <w:t>Различают и структуру трастов и фондов - она может быть дискреционной или фиксированной, указывает старший юрист практики корпоративного права и M&amp;A BGP Litigation Дарья Ямович. В дискреционных структурах профессиональный управляющий имеет возможность самостоятельно решать, когда и в каком объеме производить выплаты бенефициарам. Поэтому такие структуры подойдут для обеспечения целей профессионального управления активами. В рамках фиксированных структур заранее определяется пропорция распределения активов между бенефициарами -управляющий не вмешивается в операционное управление, что позволяет сохранить контроль над активами и обеспечить наследственное планирование, указывает Ямович.</w:t>
      </w:r>
    </w:p>
    <w:p w14:paraId="5DE69B86" w14:textId="77777777" w:rsidR="00D63808" w:rsidRDefault="00D63808" w:rsidP="00D63808">
      <w:r>
        <w:t>Трасты и фонды - это не "модный юридический инструмент, а системный способ управления и защиты капитала", отмечает управляющий партнер White Stone Дмитрий Чиркин.</w:t>
      </w:r>
    </w:p>
    <w:p w14:paraId="72E957E4" w14:textId="77777777" w:rsidR="00D63808" w:rsidRDefault="00D63808" w:rsidP="00D63808">
      <w:r>
        <w:t>Эксперты РБК выделили три основные задачи, которые решаются посредством создания трастов и фондов.</w:t>
      </w:r>
    </w:p>
    <w:p w14:paraId="7CDDBB76" w14:textId="77777777" w:rsidR="00D63808" w:rsidRDefault="00D63808" w:rsidP="00D63808">
      <w:r>
        <w:t>Защита активов</w:t>
      </w:r>
    </w:p>
    <w:p w14:paraId="616DA4F6" w14:textId="77777777" w:rsidR="00D63808" w:rsidRDefault="00D63808" w:rsidP="00D63808">
      <w:r>
        <w:t>Трасты и фонды традиционно доказывают свою надежность с точки зрения защиты активов от недобросовестных кредиторов за счет расщепления экономического и юридического права собственности на активы, переданные подобной структуре, говорит партнер налоговой практики АБ "EПАМ" Сергей Калинин. Передача активов в фонд или траст как бы отделяет такие активы от личного владения учредителем, делая их недоступными не только для кредиторов, но и для судов и санкционных ограничений, оптимистичен партнер международной юридической группы Amond &amp; Smith Антон Сыров.</w:t>
      </w:r>
    </w:p>
    <w:p w14:paraId="465E5E63" w14:textId="77777777" w:rsidR="00D63808" w:rsidRDefault="00D63808" w:rsidP="00D63808">
      <w:r>
        <w:lastRenderedPageBreak/>
        <w:t>Иностранные трасты и фонды не дают иммунитета от санкций, поскольку банки и управляющие обязаны проверять конечных бенефициаров, возражает старший партнер АБ Nordic Star Андрей Гусев.</w:t>
      </w:r>
    </w:p>
    <w:p w14:paraId="2D57E0D2" w14:textId="77777777" w:rsidR="00D63808" w:rsidRDefault="00D63808" w:rsidP="00D63808">
      <w:r>
        <w:t>Наследственное планирование</w:t>
      </w:r>
    </w:p>
    <w:p w14:paraId="1F589E80" w14:textId="77777777" w:rsidR="00D63808" w:rsidRDefault="00D63808" w:rsidP="00D63808">
      <w:r>
        <w:t>Фонды и трасты позволяют гибко решать вопрос наследственного планирования: активы, переданные структуре, не являются наследственной массой и не передаются наследникам (в том числе имеющим обязательную долю), говорит Калинин. Это значит, что учредитель может при жизни решить, как и кто будет владеть и управлять его активами, и после его смерти этот порядок остается неизменным.</w:t>
      </w:r>
    </w:p>
    <w:p w14:paraId="25C54F8C" w14:textId="77777777" w:rsidR="00D63808" w:rsidRDefault="00D63808" w:rsidP="00D63808">
      <w:r>
        <w:t>Основная задача, которая решается трастами и фондами, - планирование правопреемственности, уточняет управляющий партнер FTL Advisers Наталья Пацева. Это гораздо более широкое понятие, чем наследование, так как последнее, как правило, однократно (наследник получает актив, и более вмешиваться в судьбу актива не имеет ни права, ни возможности). При этом трасты и фонды позволяют сделать владение и получение наследниками доходов от актива максимально растянутым по времени (или даже бессрочным), предусмотрев периодичность, условия или иные критерии для получения ими доходов, поясняет она.</w:t>
      </w:r>
    </w:p>
    <w:p w14:paraId="1D89666F" w14:textId="77777777" w:rsidR="00D63808" w:rsidRDefault="00D63808" w:rsidP="00D63808">
      <w:r>
        <w:t>Конфиденциальность и налоговая эффективность</w:t>
      </w:r>
    </w:p>
    <w:p w14:paraId="3B2B691F" w14:textId="77777777" w:rsidR="00D63808" w:rsidRDefault="00D63808" w:rsidP="00D63808">
      <w:r>
        <w:t>Трасты и фонды позволяют скрывать учредителя и реальных бенефициаров, снижая публичность владения активами, говорит Сыров. Кроме того, в определенных юрисдикциях они сокращают налоговую нагрузку: обеспечивают безналоговое реинвестирование или освобождают от налогов наследуемые активы (поскольку наследование реализуется в рамках фонда или траста, а не в порядке общей процедуры вступления в наследство).</w:t>
      </w:r>
    </w:p>
    <w:p w14:paraId="0B6C97F7" w14:textId="77777777" w:rsidR="00D63808" w:rsidRDefault="00D63808" w:rsidP="00D63808">
      <w:r>
        <w:t>Чаще всего в России такие структуры признаются контролируемыми иностранными компаниями, обращает внимание руководитель практики по работе с частными клиентами Quattor Advisory Анна Савон. "В таком случае речь идет и о ежегодном раскрытии информации российским налоговым органам, и, как правило, об уплате налога с нераспределенной прибыли КИК", - отмечает она.</w:t>
      </w:r>
    </w:p>
    <w:p w14:paraId="600EA011" w14:textId="77777777" w:rsidR="00D63808" w:rsidRDefault="00D63808" w:rsidP="00D63808">
      <w:r>
        <w:t>Как выбрать юрисдикцию?</w:t>
      </w:r>
    </w:p>
    <w:p w14:paraId="2C1F9501" w14:textId="77777777" w:rsidR="00D63808" w:rsidRDefault="00D63808" w:rsidP="00D63808">
      <w:r>
        <w:t>В последние годы центр тяжести частного капитала смещается от Лондона и Цюриха к Дубаю и Гонконгу, указывает Чиркин. "Именно здесь в ближайшие годы будет формироваться новая архитектура частного капитала, где трасты и фонды остаются ключевыми инструментами его защиты и наследования", - подчеркивает он.</w:t>
      </w:r>
    </w:p>
    <w:p w14:paraId="52A3FF42" w14:textId="77777777" w:rsidR="00D63808" w:rsidRDefault="00D63808" w:rsidP="00D63808">
      <w:r>
        <w:t>Наиболее популярными сейчас выступают фонды и трасты в таких юрисдикциях, как ОАЭ (свободные экономические зоны DIFC, ADGM или RAK ICC), Гонконг, реже-другие страны Персидского залива, говорит Калинин. После 2022 года россияне переориентировались с европейских (Кипр, Люксембург, Лихтенштейн, Швейцария) на дружественные юрисдикции на Ближнем Востоке, в Азии и в странах СНГ, добавляет Сыров.</w:t>
      </w:r>
    </w:p>
    <w:p w14:paraId="78847425" w14:textId="77777777" w:rsidR="00D63808" w:rsidRDefault="00D63808" w:rsidP="00D63808">
      <w:r>
        <w:t xml:space="preserve">По словам Сырова, есть три основных критерия для выбора юрисдикции для фонда или траста. А именно: налоговые аспекты (оценка налоговой нагрузки исходя как минимум из применимых налоговых ставок и наличия соглашений об избежании двойного </w:t>
      </w:r>
      <w:r>
        <w:lastRenderedPageBreak/>
        <w:t>налогообложения с Россией); банковское обслуживание и комплаенс (легкость открытия банковских счетов, особенности прохождения AML/ KYC-процедур, то есть идентификации клиентов и оценки рисков отмывания денег); стабильность и репутация (политическая устойчивость, защита прав инвесторов, интеграция с глобальными платежными системами).</w:t>
      </w:r>
    </w:p>
    <w:p w14:paraId="0C68A23C" w14:textId="77777777" w:rsidR="00D63808" w:rsidRDefault="00D63808" w:rsidP="00D63808">
      <w:r>
        <w:t>В чем особенность ОАЭ, Гонконга и стран СНГ?</w:t>
      </w:r>
    </w:p>
    <w:p w14:paraId="252495C4" w14:textId="77777777" w:rsidR="00D63808" w:rsidRDefault="00D63808" w:rsidP="00D63808">
      <w:r>
        <w:t>ОАЭ предлагает для россиян сравнительно низкую налоговую нагрузку (0-9%), свободные экономические зоны с высокой репутацией и льготами, а также легкую процедуру регистрации (удаленно, за три-семь рабочих дней), говорит Сыров. Кроме того, с 2026 года между Россией и Эмиратами должно заработать соглашение об избежании двойного налогообложения, а в свободных экономических зонах DIFC и ADGM учреждены собственные суды для разрешения споров между участниками фондов и трастов. Говоря о местных банках, он отметил, что они достаточно лояльны, но требуют substance - то есть открытия офиса и найма штатных сотрудников.</w:t>
      </w:r>
    </w:p>
    <w:p w14:paraId="07923C00" w14:textId="77777777" w:rsidR="00D63808" w:rsidRDefault="00D63808" w:rsidP="00D63808">
      <w:r>
        <w:t>Одна из наиболее востребованных опций у россиян сегодня - это семейный фонд в ОАЭ, напоминает юрист консалтинговой компании ITSWM Лика Ткачук. Он привлекателен тем, что дает рычаги преодоления ограничений санкционного характера, а также обеспечивает конфиденциальность: фонд является юридическим лицом, но в реестре указываются лишь общие сведения о фонде и не раскрываются данные об основных действующих лицах. Кроме того, при соблюдении ряда условий семейный фонд в ОАЭ может воспользоваться освобождением от корпоративного налогообложения.</w:t>
      </w:r>
    </w:p>
    <w:p w14:paraId="10147D88" w14:textId="77777777" w:rsidR="00D63808" w:rsidRDefault="00D63808" w:rsidP="00D63808">
      <w:r>
        <w:t>Гонконг характеризуется умеренной налоговой нагрузкой для фондов и трастов (0-16,5%) и быстрой регистрацией (пять-семь рабочих дней), указывает Сыров. К его преимуществам также относится тот факт, что право Гонконга основано на английском общем праве и заимствовало его основные институты. Кроме того, с недавнего времени Гонконг позволяет входящую редомициляцию, в том числе для фондов и трастов из иностранных юрисдикций, что актуально для россиян, отмечает эксперт. "При грамотном сочетании фондов, компаний и трастов в Гонконге можно выстроить систему управления активами, сопоставимую по уровню защиты с прежними европейскими моделями", - полагает Чиркин.</w:t>
      </w:r>
    </w:p>
    <w:p w14:paraId="7D20805A" w14:textId="77777777" w:rsidR="00D63808" w:rsidRDefault="00D63808" w:rsidP="00D63808">
      <w:r>
        <w:t>Страны СНГ - в частности, Казахстан, Армения, Грузия, Киргизия - предлагают льготы для инвесторов, в результате которых ставка налога находится в диапазоне 0-10%, кроме того, в них возможна онлайн-регистрация структуры, отмечает Сыров. "На общем фоне выделяется свободная экономическая зона МФЦА в Казахстане. По аналогии с некоторыми фри-зонами в ОАЭ в МФЦА применим аналог английского права и есть собственный суд для разрешения споров между участниками фонда", - обращает внимание эксперт. В МФЦА, в частности, может быть создан частный фонд (foundation) для целей управления частным капиталом.</w:t>
      </w:r>
    </w:p>
    <w:p w14:paraId="62E8F481" w14:textId="77777777" w:rsidR="00D63808" w:rsidRDefault="00D63808" w:rsidP="00D63808">
      <w:r>
        <w:t>Сейшелы и Маврикий - это офшоры с нулевым налогом для международных бизнесов, которые обеспечивают конфиденциальность владения, указывает Сыров. На сегодняшний день они служат заменой Британским Виргинским и Каймановым островам для россиян. При этом стоит помнить, что Сейшельские острова входят в европейский серый список налоговых юрисдикций, то есть страна пообещала реализовать реформы, но еще не соответствует всем международным стандартам (из черного списка она была исключена в 2024-м).</w:t>
      </w:r>
    </w:p>
    <w:p w14:paraId="1DF8E3CA" w14:textId="77777777" w:rsidR="00D63808" w:rsidRDefault="00D63808" w:rsidP="00D63808">
      <w:r>
        <w:lastRenderedPageBreak/>
        <w:t>Что важно знать о передаче активов?</w:t>
      </w:r>
    </w:p>
    <w:p w14:paraId="70477793" w14:textId="77777777" w:rsidR="00D63808" w:rsidRDefault="00D63808" w:rsidP="00D63808">
      <w:r>
        <w:t>Самый распространенный вариант - это передача в зарубежный фонд или траст денежных средств и ценных бумаг, то есть ликвидных активов, отмечает Волкова. Но важно правильно выбрать банк, который готов работать с такими структурами, и успешно пройти комплаенс, предупреждает эксперт.</w:t>
      </w:r>
    </w:p>
    <w:p w14:paraId="00C32F47" w14:textId="77777777" w:rsidR="00D63808" w:rsidRDefault="00D63808" w:rsidP="00D63808">
      <w:r>
        <w:t>"Банку обязательно предоставляются все учредительные документы фонда или трастовый договор и раскрывается информация о бенефициарах. Иначе счет не будет открыт", - констатирует Волкова. "Главным субъектом комплаенса", по ее словам, выступают не бенефициары, а учредитель и управляющие. "Учредитель должен будет максимально подробно рассказать про источники происхождения средств, переданных в фонд или траст, предоставить подтверждающие документы - налоговые декларации, справки о полученном доходе, выписки по счетам", - перечисляет она.</w:t>
      </w:r>
    </w:p>
    <w:p w14:paraId="5AF9676C" w14:textId="77777777" w:rsidR="00D63808" w:rsidRDefault="00D63808" w:rsidP="00D63808">
      <w:r>
        <w:t>Фонд или траст можно встроить в холдинговую структуру, передав ему акции иностранных компаний, указывает Волкова. В этом случае такая структура (в лице доверительного собственника) получает все права акционера в иностранной компании и может аккумулировать доход в виде дивидендов или доход от продажи бизнеса. Но в таком варианте работы важно учесть два момента. Во-первых, фонд или доверительный собственник траста будут участвовать в управлении дочерней структурой, причем их права будут зависеть от положений устава и законов страны, где зарегистрирована "дочка". Чаще всего в траст или фонд передаются не акции операционных компаний, а акции холдинговой компании, которая, в свою очередь, владеет операционными. Во-вторых, добавление в холдинговую структуру фонда или траста понижает прозрачность ее владения.</w:t>
      </w:r>
    </w:p>
    <w:p w14:paraId="2D016FA8" w14:textId="77777777" w:rsidR="00D63808" w:rsidRDefault="00D63808" w:rsidP="00D63808">
      <w:r>
        <w:t>Наконец, через фонд или траст часто структурируют владение недвижимостью. И важно учитывать требования и ограничения той страны, где она расположена. "Eсть страны, где передача недвижимости на иностранную структуру запрещена (это Мальдивы и еще ряд стран Юго-Восточной Азии) или требует специальных согласований (Швейцария, Дания). А в траст будет крайне сложно передать недвижимость, расположенную в стране континентального права и не признающую саму концепцию траста", - предупреждает она.</w:t>
      </w:r>
    </w:p>
    <w:p w14:paraId="2B2541AC" w14:textId="77777777" w:rsidR="00D63808" w:rsidRDefault="00D63808" w:rsidP="00D63808">
      <w:r>
        <w:t>Какие ограничения есть у трастов и фондов?</w:t>
      </w:r>
    </w:p>
    <w:p w14:paraId="4F551B75" w14:textId="77777777" w:rsidR="00D63808" w:rsidRDefault="00D63808" w:rsidP="00D63808">
      <w:r>
        <w:t>Трасты и фонды - эффективные инструменты, но у них есть ряд ограничений, солидарны опрошенные РБК эксперты. Например, не любой траст или фонд сможет в полной мере выполнять функцию защиты активов: те структуры, которые являются отзывными (то есть учредитель может в любой момент времени вернуть актив обратно) или которые могут быть признаны мнимыми (созданными для решения только задачи вывода активов из-под удара), такой стресс-тест не пройдут, говорит Пацева. "Это нам показало, например, громкое дело [банкира Сергея] Пугачева - классический пример использования фонда для защиты активов, увы, не прошедший проверку", - отмечает эксперт.</w:t>
      </w:r>
    </w:p>
    <w:p w14:paraId="0F0B2548" w14:textId="77777777" w:rsidR="00D63808" w:rsidRDefault="00D63808" w:rsidP="00D63808">
      <w:r>
        <w:t xml:space="preserve">Налоговая оптимизация тоже в настоящее время уже не является краеугольным камнем: многие страны борются с таким использованием трастов и фондов, отмечает Пацева. "Например, в Англии часто использовались трасты, для того чтобы уйти от налогов на наследование (там они могут достигать 40%) - и относительно недавно законодательство </w:t>
      </w:r>
      <w:r>
        <w:lastRenderedPageBreak/>
        <w:t>было изменено с тем, чтобы имущество, полученное из траста, также включалось в налоговую базу", - приводит пример она. Иностранные структуры не должны создаваться с единственной целью получения налоговых льгот, предупреждает Ткачук.</w:t>
      </w:r>
    </w:p>
    <w:p w14:paraId="39A20376" w14:textId="77777777" w:rsidR="00D63808" w:rsidRDefault="00D63808" w:rsidP="00D63808">
      <w:r>
        <w:t>Ситуация с анонимностью владения тоже претерпела за последнее время значительные изменения, так как все субъекты комплаенс-проверок и автообмена смотрят информацию по конечному физическому лицу, говорит Пацева. В случае с трастами - даже если бенефициары не определены индивидуально - выше- озвученные субъекты будут смотреть, кто является учредителем, кто имеет контроль (им может быть и протектор - лицо, осуществляющее контроль за исполнением трастового договора) - и эта информация будет у них как минимум храниться, а как максимум может попасть в автообмен информацией, допускает она.</w:t>
      </w:r>
    </w:p>
    <w:p w14:paraId="176BAA93" w14:textId="77777777" w:rsidR="00D63808" w:rsidRDefault="00D63808" w:rsidP="00D63808">
      <w:r>
        <w:t>Полной анонимности траст не дает, солидарен Чиркин. "В большинстве юрисдикций бенефициар подлежит раскрытию перед банками или регуляторами, даже если эта информация не становится публичной", - подчеркивает он.</w:t>
      </w:r>
    </w:p>
    <w:p w14:paraId="187B81AD" w14:textId="77777777" w:rsidR="00D63808" w:rsidRDefault="00D63808" w:rsidP="00D63808">
      <w:r>
        <w:t>При участии Ольги Волковой, Ивана Ткачёва</w:t>
      </w:r>
    </w:p>
    <w:p w14:paraId="552A8D22" w14:textId="77777777" w:rsidR="00D63808" w:rsidRDefault="00D63808" w:rsidP="00D63808">
      <w:r>
        <w:t>***</w:t>
      </w:r>
    </w:p>
    <w:p w14:paraId="5C752F89" w14:textId="77777777" w:rsidR="00D63808" w:rsidRDefault="00D63808" w:rsidP="00D63808">
      <w:r>
        <w:t>В последние годы центр тяжести частного капитала смещается от Лондона и Цюриха к Дубаю и Гонконгу, отмечает управляющий партнер White Stone Дмитрий Чиркин</w:t>
      </w:r>
    </w:p>
    <w:p w14:paraId="16AD80F9" w14:textId="77777777" w:rsidR="00D63808" w:rsidRDefault="00D63808" w:rsidP="00D63808">
      <w:r>
        <w:t>***</w:t>
      </w:r>
    </w:p>
    <w:p w14:paraId="1939A102" w14:textId="77777777" w:rsidR="00D63808" w:rsidRDefault="00D63808" w:rsidP="00D63808">
      <w:r>
        <w:t>Сейшелы и Маврикий - это офшоры с нулевым налогом для международных бизнесов, которые обеспечивают конфиденциальность владения, подчеркивает партнер международной юридической группы Amond &amp; Smith Антон Сыров</w:t>
      </w:r>
    </w:p>
    <w:p w14:paraId="52E28751" w14:textId="77777777" w:rsidR="00D63808" w:rsidRDefault="00D63808" w:rsidP="00D63808">
      <w:r>
        <w:t>***</w:t>
      </w:r>
    </w:p>
    <w:p w14:paraId="1D395EC3" w14:textId="350615F1" w:rsidR="00D63808" w:rsidRDefault="00D63808" w:rsidP="00D63808">
      <w:r>
        <w:t>Екатерина Виноградова</w:t>
      </w:r>
    </w:p>
    <w:p w14:paraId="12510CA3" w14:textId="77777777" w:rsidR="00D55CCD" w:rsidRDefault="00D55CCD" w:rsidP="00D55CCD">
      <w:pPr>
        <w:pStyle w:val="2"/>
      </w:pPr>
      <w:bookmarkStart w:id="139" w:name="_Toc212530062"/>
      <w:r>
        <w:t>РБК Инвестиции, 26.10.2025, Что такое личный фонд и как его создать: пошаговая инструкция</w:t>
      </w:r>
      <w:bookmarkEnd w:id="139"/>
    </w:p>
    <w:p w14:paraId="4A5E95DE" w14:textId="77777777" w:rsidR="00D55CCD" w:rsidRDefault="00D55CCD" w:rsidP="00D55CCD">
      <w:pPr>
        <w:pStyle w:val="3"/>
      </w:pPr>
      <w:bookmarkStart w:id="140" w:name="_Toc212530063"/>
      <w:r>
        <w:t>В России все больше состоятельных семей задумываются о том, как сохранить капитал, передать бизнес детям и избежать наследственных конфликтов. Если раньше популярными были зарубежные трасты, то сегодня появился инструмент в российской юрисдикции - личный фонд.</w:t>
      </w:r>
      <w:bookmarkEnd w:id="140"/>
    </w:p>
    <w:p w14:paraId="29A83885" w14:textId="77777777" w:rsidR="00D55CCD" w:rsidRDefault="00D55CCD" w:rsidP="00D55CCD">
      <w:r>
        <w:t>Что такое личный фонд</w:t>
      </w:r>
    </w:p>
    <w:p w14:paraId="358D1C1C" w14:textId="77777777" w:rsidR="00D55CCD" w:rsidRDefault="00D55CCD" w:rsidP="00D55CCD">
      <w:r>
        <w:t>Личный фонд - это унитарная некоммерческая организация (НКО), учрежденная для управления крупным частным капиталом на основе индивидуальных правил, которые задает учредитель. Эта форма создана в 2022 году как альтернатива иностранным трастам, доступ к которым для россиян сильно ограничен. К 2025 году в стране было зарегистрировано более 370 личных фондов, согласно данным ЕГРЮЛ.</w:t>
      </w:r>
    </w:p>
    <w:p w14:paraId="017C3731" w14:textId="77777777" w:rsidR="00D55CCD" w:rsidRDefault="00D55CCD" w:rsidP="00D55CCD">
      <w:r>
        <w:t>Минимальный порог - 100 млн. Фонд может существовать бессрочно, заниматься предпринимательской деятельностью в рамках устава и обладает статусом квалифицированного инвестора, что открывает доступ к инструментам фондового рынка для этой категории.</w:t>
      </w:r>
    </w:p>
    <w:p w14:paraId="155DFE30" w14:textId="77777777" w:rsidR="00D55CCD" w:rsidRDefault="00D55CCD" w:rsidP="00D55CCD">
      <w:r>
        <w:lastRenderedPageBreak/>
        <w:t>Преимущества личного фонда</w:t>
      </w:r>
    </w:p>
    <w:p w14:paraId="51ED316F" w14:textId="77777777" w:rsidR="00D55CCD" w:rsidRDefault="00D55CCD" w:rsidP="00D55CCD">
      <w:r>
        <w:t>Планирование наследства и защита интересов учредителя</w:t>
      </w:r>
    </w:p>
    <w:p w14:paraId="138E44EF" w14:textId="77777777" w:rsidR="00D55CCD" w:rsidRDefault="00D55CCD" w:rsidP="00D55CCD">
      <w:r>
        <w:t>Личный фонд сегодня рассматривается как один из самых эффективных инструментов семейного и наследственного планирования. В отличие от завещания, которое может быть оспорено и всегда подчиняется общим нормам наследственного права, фонд позволяет заранее закрепить четкие правила передачи активов и исключить возможность их пересмотра. Учредитель сам определяет, кто и на каких условиях получит бизнес, недвижимость или финансовые активы, и после его ухода фонд продолжает действовать по этим нормам. Ключевое отличие в том, что имущество, внесенное в фонд, не входит в состав наследственной массы, не делится между наследниками по закону и передается без шестимесячного ожидания.</w:t>
      </w:r>
    </w:p>
    <w:p w14:paraId="53F73946" w14:textId="77777777" w:rsidR="00D55CCD" w:rsidRDefault="00D55CCD" w:rsidP="00D55CCD">
      <w:r>
        <w:t>Непрерывность управления бизнесом</w:t>
      </w:r>
    </w:p>
    <w:p w14:paraId="4E5D11F6" w14:textId="77777777" w:rsidR="00D55CCD" w:rsidRDefault="00D55CCD" w:rsidP="00D55CCD">
      <w:r>
        <w:t>Смерть владельца бизнеса или его внезапная недееспособность нередко приводят к управленческому вакууму: компания оказывается парализована, если все ключевые решения были сосредоточены только в его руках. Личный фонд позволяет избежать такого сценария. Заранее назначенные органы управления продолжают работать независимо от жизненных обстоятельств учредителя, обеспечивая контроль и стабильность бизнеса. Без подобной структуры риски очевидны: показателен случай Natura Siberica, где после смерти основателя Андрея Трубникова его дети и бывшие супруги два года оспаривали доли, что фактически остановило развитие компании и поставило под угрозу ее будущее.</w:t>
      </w:r>
    </w:p>
    <w:p w14:paraId="6386FAE8" w14:textId="77777777" w:rsidR="00D55CCD" w:rsidRDefault="00D55CCD" w:rsidP="00D55CCD">
      <w:r>
        <w:t>Защита капитала</w:t>
      </w:r>
    </w:p>
    <w:p w14:paraId="4C548FBD" w14:textId="77777777" w:rsidR="00D55CCD" w:rsidRDefault="00D55CCD" w:rsidP="00D55CCD">
      <w:r>
        <w:t>Механизм защиты от кредиторов считается одним из главных преимуществ личных фондов, однако он не столь однозначен. Формально уже через три - пять лет после передачи активов фонд и учредитель не несут ответственности по долгам друг друга. Но на практике есть важные нюансы, отмечает Артем Дмитренко, управляющий партнер юридической компании Dmitrenko Legal, которая занимается структурированием личных фондов.</w:t>
      </w:r>
    </w:p>
    <w:p w14:paraId="631B305B" w14:textId="77777777" w:rsidR="00D55CCD" w:rsidRDefault="00D55CCD" w:rsidP="00D55CCD">
      <w:r>
        <w:t>Во-первых, передача имущества в фонд может быть оспорена в рамках процедуры банкротства, в случае если такая передача совершается в предбанкротный период, а также существуют риски оспаривания самого по себе решения о создании фонда, если его единственной целью будет вывод активов из-под взыскания кредиторами.</w:t>
      </w:r>
    </w:p>
    <w:p w14:paraId="251B0613" w14:textId="77777777" w:rsidR="00D55CCD" w:rsidRDefault="00D55CCD" w:rsidP="00D55CCD">
      <w:r>
        <w:t>Дополнительный риск возникает тогда, когда учредитель сохраняет чрезмерный контроль над фондом и скрывается в реестре как его учредитель - в этом случае суд может признать фонд "корпоративной вуалью" для прикрытия активов, что сведет защиту к минимуму.</w:t>
      </w:r>
    </w:p>
    <w:p w14:paraId="18C4D9C7" w14:textId="77777777" w:rsidR="00D55CCD" w:rsidRDefault="00D55CCD" w:rsidP="00D55CCD">
      <w:r>
        <w:t>Отдельным риском являются созданные сейчас личные фонды-пустышки, которые не были наполнены активами и созданы ради истечения трехлетнего срока по субсидиарной ответственности по долгам учредителя - такие фонды также не выдержат применения принципа добросовестности и будут оспариваться.</w:t>
      </w:r>
    </w:p>
    <w:p w14:paraId="52E356B9" w14:textId="77777777" w:rsidR="00D55CCD" w:rsidRDefault="00D55CCD" w:rsidP="00D55CCD">
      <w:r>
        <w:t>"Поэтому реальная эффективность фонда как щита от кредиторов может достигаться только при грамотной юридической настройке и обеспечении достаточной самостоятельности фонда в управлении активами", - резюмирует Артем Дмитренко.</w:t>
      </w:r>
    </w:p>
    <w:p w14:paraId="7682D038" w14:textId="77777777" w:rsidR="00D55CCD" w:rsidRDefault="00D55CCD" w:rsidP="00D55CCD">
      <w:r>
        <w:lastRenderedPageBreak/>
        <w:t>Консолидация разнородных активов</w:t>
      </w:r>
    </w:p>
    <w:p w14:paraId="137AEC75" w14:textId="77777777" w:rsidR="00D55CCD" w:rsidRDefault="00D55CCD" w:rsidP="00D55CCD">
      <w:r>
        <w:t>Для состоятельных семей типична ситуация, когда активы разбросаны по разным юрисдикциям и видам собственности: от жилой и коммерческой недвижимости до пакетов акций, долей в компаниях и объектов интеллектуальной собственности. Такой мозаичный набор сложно контролировать: требуются разные управляющие, отчетность ведется фрагментарно, а инвестиционная стратегия часто сводится к набору отдельных решений. Личный фонд позволяет собрать эти активы под единым зонтиком и выстроить централизованную систему управления. В результате упрощается контроль, снижаются издержки и появляется возможность планировать доходность в рамках общей стратегии, а не отдельных проектов.</w:t>
      </w:r>
    </w:p>
    <w:p w14:paraId="6DCDFE92" w14:textId="77777777" w:rsidR="00D55CCD" w:rsidRDefault="00D55CCD" w:rsidP="00D55CCD">
      <w:r>
        <w:t>Обеспечение конфиденциальности</w:t>
      </w:r>
    </w:p>
    <w:p w14:paraId="12AC1E7A" w14:textId="77777777" w:rsidR="00D55CCD" w:rsidRDefault="00D55CCD" w:rsidP="00D55CCD">
      <w:r>
        <w:t>Личные фонды обеспечивают высокую степень конфиденциальности в отношении состава имущества и выгодоприобретателей. Поправки 2024 года ввели режим полной конфиденциальности: в ЕГРЮЛ не будет сведений об учредителе, а налоговые органы будут отказывать в выдаче уставов и решений об учреждении по запросам третьих лиц. Ни учредители, ни выгодоприобретатели не раскрываются в открытых источниках, что обеспечивает высокий уровень приватности.</w:t>
      </w:r>
    </w:p>
    <w:p w14:paraId="7019F679" w14:textId="77777777" w:rsidR="00D55CCD" w:rsidRDefault="00D55CCD" w:rsidP="00D55CCD">
      <w:r>
        <w:t>Налогообложение</w:t>
      </w:r>
    </w:p>
    <w:p w14:paraId="2F117D17" w14:textId="77777777" w:rsidR="00D55CCD" w:rsidRDefault="00D55CCD" w:rsidP="00D55CCD">
      <w:r>
        <w:t>Как и большинство юридических лиц, личные фонды могут выбирать для себя систему налогообложения - общую или упрощенную. В случае выбора упрощенной системы налогообложения личный фонд также может уплачивать либо 6% с доходов, либо 15% с прибыли (доходы минус расходы).</w:t>
      </w:r>
    </w:p>
    <w:p w14:paraId="4CF89C05" w14:textId="77777777" w:rsidR="00D55CCD" w:rsidRDefault="00D55CCD" w:rsidP="00D55CCD">
      <w:r>
        <w:t>Однако, в отличие от коммерческих организаций, у личных фондов есть один очень интересный нюанс для определения предельной стоимости основных средств в целях возможности применять УСН, отмечает управляющий партнер «АСБ Консалтинг Групп» Роман Маргулис. В отличие от коммерческих организаций, у личных фондов не учитываются основные средства, используемые в личных целях, и утратить право на применение УСН личный фонд может только тогда, когда предел в 200 млн превысит стоимость основных средств, используемых в коммерческой деятельности, а не всех основных средств.</w:t>
      </w:r>
    </w:p>
    <w:p w14:paraId="78863C49" w14:textId="77777777" w:rsidR="00D55CCD" w:rsidRDefault="00D55CCD" w:rsidP="00D55CCD">
      <w:r>
        <w:t>В случае выбора общей системы налогообложения личный фонд может претендовать на применение пониженной ставки по налогу на прибыль в размере 15%, если более 90% его доходов относятся к пассивным (например, дивиденды , проценты, аренда и т. д.). В том случае, если более 10% доходов будут от активной деятельности, личный фонд станет применять стандартную ставку налога на прибыль в 25%. При этом все передаваемые учредителем в личный фонд активы не являются для фонда доходом и не облагаются налогом на прибыль.</w:t>
      </w:r>
    </w:p>
    <w:p w14:paraId="50C3BFDE" w14:textId="77777777" w:rsidR="00D55CCD" w:rsidRDefault="00D55CCD" w:rsidP="00D55CCD">
      <w:r>
        <w:t>По словам Романа Маргулиса, в том случае, если учредитель передает имущество, ранее используемое в предпринимательской деятельности, и планирует также продолжать использовать его в предпринимательской деятельности личного фонда, то при передаче такого имущества с учредителя может быть взыскан НДС по ставке, применяемой учредителем в рамках своей предпринимательской деятельности. При этом возврат имущества учредителю, а также передача имущества выгодоприобретателям освобождены от уплаты НДС.</w:t>
      </w:r>
    </w:p>
    <w:p w14:paraId="00A49187" w14:textId="77777777" w:rsidR="00D55CCD" w:rsidRDefault="00D55CCD" w:rsidP="00D55CCD">
      <w:r>
        <w:lastRenderedPageBreak/>
        <w:t>Кроме того, если выгодоприобретатели являются близкими родственниками учредителя, то такая передача имущества или выплата им денежных средств также освобождена и от НДФЛ. Как уточняет Роман Маргулис, после смерти учредителя круг лиц, которые могут получить из фонда выплаты или имущество без уплаты НДФЛ, расширяется до любых лиц, указанных в качестве выгодоприобретателей. При этом очень важным является требование для таких лиц о том, что они должны быть налоговыми резидентами Российской Федерации. Выплаты выгодоприобретателям-нерезидентам как при жизни учредителя, так и после его смерти облагаются по ставке 30%.</w:t>
      </w:r>
    </w:p>
    <w:p w14:paraId="446F8E68" w14:textId="77777777" w:rsidR="00D55CCD" w:rsidRDefault="00D55CCD" w:rsidP="00D55CCD">
      <w:r>
        <w:t>По налогу на имущество организаций действуют стандартные ставки: 0,3% - для жилых помещений, объектов инженерной инфраструктуры и кадастровых объектов стоимостью свыше 300 млн руб., до 2,2% - для остальных активов.</w:t>
      </w:r>
    </w:p>
    <w:p w14:paraId="06B705A0" w14:textId="77777777" w:rsidR="00D55CCD" w:rsidRDefault="00D55CCD" w:rsidP="00D55CCD">
      <w:r>
        <w:t>Недостатки личного фонда</w:t>
      </w:r>
    </w:p>
    <w:p w14:paraId="365F81E6" w14:textId="77777777" w:rsidR="00D55CCD" w:rsidRDefault="00D55CCD" w:rsidP="00D55CCD">
      <w:r>
        <w:t>Несмотря на очевидные преимущества, личный фонд остается инструментом не для всех. Главный барьер - высокий порог входа: для его учреждения необходимо внести активы стоимостью не менее 100 млн. Такая планка делает фонд доступным в первую очередь владельцам крупного бизнеса и значительного капитала.</w:t>
      </w:r>
    </w:p>
    <w:p w14:paraId="090725EE" w14:textId="77777777" w:rsidR="00D55CCD" w:rsidRDefault="00D55CCD" w:rsidP="00D55CCD">
      <w:r>
        <w:t>Кроме того, создание фонда - процесс сложный и затратный: требуется участие юристов, налоговых консультантов и последующее сопровождение. Уже после регистрации фонд нуждается в постоянном администрировании - от ведения отчетности и аудита до контроля за инвестиционной политикой и соответствием целям, закрепленным в уставе.</w:t>
      </w:r>
    </w:p>
    <w:p w14:paraId="7246D8F9" w14:textId="77777777" w:rsidR="00D55CCD" w:rsidRDefault="00D55CCD" w:rsidP="00D55CCD">
      <w:r>
        <w:t>Также присутствуют ограничения: фонд может заниматься только той деятельностью, которая напрямую связана с его целями. Это снижает гибкость в сравнении с другими корпоративными структурами и требует от учредителя четкой стратегии уже на этапе запуска.</w:t>
      </w:r>
    </w:p>
    <w:p w14:paraId="22FECD88" w14:textId="77777777" w:rsidR="00D55CCD" w:rsidRDefault="00D55CCD" w:rsidP="00D55CCD">
      <w:r>
        <w:t>Структура личного фонда</w:t>
      </w:r>
    </w:p>
    <w:p w14:paraId="241FA4AA" w14:textId="77777777" w:rsidR="00D55CCD" w:rsidRDefault="00D55CCD" w:rsidP="00D55CCD">
      <w:r>
        <w:t xml:space="preserve">Любой личный фонд по общему правилу включает несколько уровней:  </w:t>
      </w:r>
    </w:p>
    <w:p w14:paraId="6CFCC175" w14:textId="77777777" w:rsidR="00D55CCD" w:rsidRDefault="00D55CCD" w:rsidP="00D55CCD">
      <w:r>
        <w:t xml:space="preserve">•    учредитель - определяет цели, вносит активы, задает правила; </w:t>
      </w:r>
    </w:p>
    <w:p w14:paraId="37968C15" w14:textId="77777777" w:rsidR="00D55CCD" w:rsidRDefault="00D55CCD" w:rsidP="00D55CCD">
      <w:r>
        <w:t xml:space="preserve">•    органы управления - директор, совет или коллегиальные органы (могут включать доверенных специалистов и членов семьи); </w:t>
      </w:r>
    </w:p>
    <w:p w14:paraId="2588CEBB" w14:textId="77777777" w:rsidR="00D55CCD" w:rsidRDefault="00D55CCD" w:rsidP="00D55CCD">
      <w:r>
        <w:t xml:space="preserve">•    выгодоприобретатели - лица, которые получают имущество или доход по условиям фонда; </w:t>
      </w:r>
    </w:p>
    <w:p w14:paraId="0C6FB241" w14:textId="77777777" w:rsidR="00D55CCD" w:rsidRDefault="00D55CCD" w:rsidP="00D55CCD">
      <w:r>
        <w:t xml:space="preserve">•    вариативно: контрольные механизмы - аудиторы, наблюдательные советы или иные органы, которые следят за соблюдением правил. </w:t>
      </w:r>
    </w:p>
    <w:p w14:paraId="341624AE" w14:textId="77777777" w:rsidR="00D55CCD" w:rsidRDefault="00D55CCD" w:rsidP="00D55CCD">
      <w:r>
        <w:t>Структура личного фонда очень гибкая и может быть настроена под цели и задачи учредителя, поскольку не требует обязательного создания каких-либо органов кроме директора.</w:t>
      </w:r>
    </w:p>
    <w:p w14:paraId="508A0279" w14:textId="77777777" w:rsidR="00D55CCD" w:rsidRDefault="00D55CCD" w:rsidP="00D55CCD">
      <w:r>
        <w:t>Как создать личный фонд: пошаговая инструкция</w:t>
      </w:r>
    </w:p>
    <w:p w14:paraId="598DBEF0" w14:textId="77777777" w:rsidR="00D55CCD" w:rsidRDefault="00D55CCD" w:rsidP="00D55CCD">
      <w:r>
        <w:t xml:space="preserve">•    Определить цели. Наследование, защита капитала, управление бизнесом или благотворительность. </w:t>
      </w:r>
    </w:p>
    <w:p w14:paraId="2DE2D501" w14:textId="77777777" w:rsidR="00D55CCD" w:rsidRDefault="00D55CCD" w:rsidP="00D55CCD">
      <w:r>
        <w:t xml:space="preserve">•    Сформировать активы. Подготовить имущество на сумму не менее 100 млн. </w:t>
      </w:r>
    </w:p>
    <w:p w14:paraId="72125CB4" w14:textId="77777777" w:rsidR="00D55CCD" w:rsidRDefault="00D55CCD" w:rsidP="00D55CCD">
      <w:r>
        <w:lastRenderedPageBreak/>
        <w:t xml:space="preserve">•    Разработать устав и внутренние правила. В них прописываются органы управления, порядок выплат, инвестиционная стратегия. </w:t>
      </w:r>
    </w:p>
    <w:p w14:paraId="457B6152" w14:textId="77777777" w:rsidR="00D55CCD" w:rsidRDefault="00D55CCD" w:rsidP="00D55CCD">
      <w:r>
        <w:t xml:space="preserve">•    Назначить органы управления. Определить директора, совет или управляющую компанию. </w:t>
      </w:r>
    </w:p>
    <w:p w14:paraId="2951716A" w14:textId="77777777" w:rsidR="00D55CCD" w:rsidRDefault="00D55CCD" w:rsidP="00D55CCD">
      <w:r>
        <w:t xml:space="preserve">•    Выстроить инвестиционную стратегию. Использовать доступ к инструментам квалифицированного инвестора. </w:t>
      </w:r>
    </w:p>
    <w:p w14:paraId="3478B531" w14:textId="77777777" w:rsidR="00D55CCD" w:rsidRDefault="00D55CCD" w:rsidP="00D55CCD">
      <w:r>
        <w:t xml:space="preserve">•    Назначить выгодоприобретателей. Четко описать условия и порядок получения ими активов. </w:t>
      </w:r>
    </w:p>
    <w:p w14:paraId="15CBEFCC" w14:textId="77777777" w:rsidR="00D55CCD" w:rsidRDefault="00D55CCD" w:rsidP="00D55CCD">
      <w:r>
        <w:t xml:space="preserve">•    Зарегистрировать фонд как НКО. Подать документы в налоговый орган и пройти госрегистрацию. </w:t>
      </w:r>
    </w:p>
    <w:p w14:paraId="4BBB142A" w14:textId="77777777" w:rsidR="00D55CCD" w:rsidRDefault="00D55CCD" w:rsidP="00D55CCD">
      <w:r>
        <w:t xml:space="preserve">•    Организовать контроль и отчетность. Назначить аудиторов, настроить прозрачные процессы. </w:t>
      </w:r>
    </w:p>
    <w:p w14:paraId="63016BCB" w14:textId="77777777" w:rsidR="00D55CCD" w:rsidRDefault="00D55CCD" w:rsidP="00D55CCD">
      <w:r>
        <w:t>Личный фонд: примеры использования</w:t>
      </w:r>
    </w:p>
    <w:p w14:paraId="48913119" w14:textId="77777777" w:rsidR="00D55CCD" w:rsidRDefault="00D55CCD" w:rsidP="00D55CCD">
      <w:r>
        <w:t>В России одними из первых личные фонды начали использовать предприниматели Санкт-Петербурга и Татарстана, и именно эти регионы сегодня демонстрируют самые наглядные примеры.</w:t>
      </w:r>
    </w:p>
    <w:p w14:paraId="05156A92" w14:textId="77777777" w:rsidR="00D55CCD" w:rsidRDefault="00D55CCD" w:rsidP="00D55CCD">
      <w:r>
        <w:t>В Петербурге личные фонды стали инструментом структурирования крупных активов: миллиардер Алексей Устаев, основатель банка "Викинг", распределил свое имущество между пятью фондами, включая "Наследие А+", "Невский" и "Петроград". Такой подход позволил разделить гостиничный бизнес и другие активы по отдельным структурам и обеспечить управляемость каждого направления.</w:t>
      </w:r>
    </w:p>
    <w:p w14:paraId="21A61864" w14:textId="77777777" w:rsidR="00D55CCD" w:rsidRDefault="00D55CCD" w:rsidP="00D55CCD">
      <w:r>
        <w:t>В Татарстане пионером стал Фоат Комаров, строитель первой платной дороги Алексеевское - Альметьевск и основатель АО "СМП-Нефтегаз". Его фонд с активами более 230 млн превратился в семейный инструмент: сначала управление перешло к сыну, затем к дочери, что показало, как через фонд можно выстроить гибкую модель преемственности.</w:t>
      </w:r>
    </w:p>
    <w:p w14:paraId="7C027463" w14:textId="77777777" w:rsidR="00D55CCD" w:rsidRDefault="00D55CCD" w:rsidP="00D55CCD">
      <w:r>
        <w:t>Схожее решение приняла и семья Рачковых, владеющая алюминиевым холдингом "Татпроф". Их фонд «Кавача» с активами свыше 140 млн стал примером плановой передачи управления между поколениями. Личный фонд способен выступать не только юридическим инструментом, но и практическим механизмом семейного корпоративного управления, минимизируя риски споров между наследниками.</w:t>
      </w:r>
    </w:p>
    <w:p w14:paraId="7646B9C1" w14:textId="053805C9" w:rsidR="00D55CCD" w:rsidRPr="00A60433" w:rsidRDefault="00D55CCD" w:rsidP="00D55CCD">
      <w:hyperlink r:id="rId43" w:history="1">
        <w:r w:rsidRPr="00885857">
          <w:rPr>
            <w:rStyle w:val="a3"/>
          </w:rPr>
          <w:t>https://www.rbc.ru/quote/news/article/68f251619a7947473f860278</w:t>
        </w:r>
      </w:hyperlink>
    </w:p>
    <w:p w14:paraId="26D63377" w14:textId="3CABDBAA" w:rsidR="00F20753" w:rsidRDefault="00F20753" w:rsidP="00F20753">
      <w:pPr>
        <w:pStyle w:val="2"/>
      </w:pPr>
      <w:bookmarkStart w:id="141" w:name="_Hlk212529768"/>
      <w:bookmarkStart w:id="142" w:name="_Toc212530064"/>
      <w:r>
        <w:lastRenderedPageBreak/>
        <w:t>Ведомости</w:t>
      </w:r>
      <w:r w:rsidRPr="00F20753">
        <w:t xml:space="preserve">, </w:t>
      </w:r>
      <w:r>
        <w:t>28.10.2025</w:t>
      </w:r>
      <w:r w:rsidRPr="00F20753">
        <w:t xml:space="preserve">, </w:t>
      </w:r>
      <w:r>
        <w:t>В России готовится редкий выпуск конвертируемых облигаций</w:t>
      </w:r>
      <w:bookmarkEnd w:id="142"/>
    </w:p>
    <w:p w14:paraId="2C66E2E0" w14:textId="77777777" w:rsidR="00F20753" w:rsidRDefault="00F20753" w:rsidP="00F20753">
      <w:pPr>
        <w:pStyle w:val="3"/>
      </w:pPr>
      <w:bookmarkStart w:id="143" w:name="_Toc212530065"/>
      <w:r>
        <w:t>Девелопер "Самолет" готовит редкий на отечественном рынке выпуск конвертируемых облигаций. Это инструмент на стыке облигаций и акций, а главная задача эмитента - монетизировать волатильность акций и снизить ставку привлечения долга, передал "Ведомостям" через представителя Денис Шулаков, руководитель блока рынков капитала ГПБ - соорганизатора выпуска и агента по размещению.</w:t>
      </w:r>
      <w:bookmarkEnd w:id="143"/>
    </w:p>
    <w:p w14:paraId="021A79AE" w14:textId="77777777" w:rsidR="00F20753" w:rsidRDefault="00F20753" w:rsidP="00F20753">
      <w:r>
        <w:t>Бумаги высокого полета</w:t>
      </w:r>
    </w:p>
    <w:p w14:paraId="4CBACB92" w14:textId="77777777" w:rsidR="00F20753" w:rsidRDefault="00F20753" w:rsidP="00F20753">
      <w:r>
        <w:t>"Самолет" 27 октября объявил об открытии книги заявок на биржевые облигации объемом до 3 млрд руб. Срок обращения бумаг составит 1140 дней. Ориентир по ставке ежемесячного купона - не выше 13% годовых. Размещение запланировано на 1 ноября.</w:t>
      </w:r>
    </w:p>
    <w:p w14:paraId="35208532" w14:textId="77777777" w:rsidR="00F20753" w:rsidRDefault="00F20753" w:rsidP="00F20753">
      <w:r>
        <w:t>Возможность обменять долговые бумаги на обыкновенные акции "Самолета" с премией инвестор получит в случае выполнения необходимых условий, но не ранее чем через полгода обращения бумаг. Премия составит 30% к референсной цене акции - среднеарифметическому значению ее рыночной цены (на закрытие основной сессии Мосбиржи) за пять торговых дней, предшествующих дате начала сбора заявок, и все торговые дни, входящие в период формирования книги. На закрытие основной сессии в понедельник акция "Самолета" стоила 870 руб.</w:t>
      </w:r>
    </w:p>
    <w:p w14:paraId="3BA2A1E3" w14:textId="77777777" w:rsidR="00F20753" w:rsidRDefault="00F20753" w:rsidP="00F20753">
      <w:r>
        <w:t>До начала размещения бондов "Самолет" опубликует оферту, которая предусматривает возможность конвертации и предоставляется "дочкой" - "Самолет-резервом", - которая владеет квазиказначейским пакетом акций "матери". По проекту оферты "событием конвертации" является превышение рыночной ценой акции ее расчетной стоимости (будет зафиксирована по итогам закрытия книги заявок путем умножения референсной цены на 130%) на каждый торговый день в любые как минимум 20 из 30 торговых дней, которые предшествуют дате выплаты купона. Дни, в которые торги биржей не проводятся, не прерывают этот период.</w:t>
      </w:r>
    </w:p>
    <w:p w14:paraId="69294952" w14:textId="77777777" w:rsidR="00F20753" w:rsidRDefault="00F20753" w:rsidP="00F20753">
      <w:r>
        <w:t>Расчетная цена будет использоваться для определения числа акций, приходящихся на одну облигацию, и подлежит изменению в течение срока обращения бондов в случае наступления "события корректировки" - решения о выплате дивидендов, консолидации или дроблении акций и проч.</w:t>
      </w:r>
    </w:p>
    <w:p w14:paraId="6FEEB00B" w14:textId="77777777" w:rsidR="00F20753" w:rsidRDefault="00F20753" w:rsidP="00F20753">
      <w:r>
        <w:t>Помимо акций квазиказначейского пакета для исполнения оферты могут быть использованы денежные средства. Соотношение между акциями и деньгами оферент определит по своему усмотрению. Максимальная цена продажи облигаций ограничена 250% от номинала.</w:t>
      </w:r>
    </w:p>
    <w:p w14:paraId="32E48D5C" w14:textId="77777777" w:rsidR="00F20753" w:rsidRDefault="00F20753" w:rsidP="00F20753">
      <w:r>
        <w:t>Этим небольшим размещением "Самолет" намерен протестировать возможности нового инструмента и одновременно привлечь финансирование под ставку ниже классического долга, цитируется в релизе финансовый директор компании Нина Голубничая. Привлеченные средства девелопер планирует направить на рефинансирование публичного долга. У "Самолета" в обращении находится 10 выпусков облигаций общим объемом 90,28 млрд руб. с погашением в 2026-2029 гг.</w:t>
      </w:r>
    </w:p>
    <w:p w14:paraId="050FC38A" w14:textId="77777777" w:rsidR="00F20753" w:rsidRDefault="00F20753" w:rsidP="00F20753">
      <w:r>
        <w:lastRenderedPageBreak/>
        <w:t>Ставки купонов по готовящимся сейчас корпоративным размещениям в основном формируются по схеме "ключевая + премия". Банк России на заседании 24 октября снизил ключевую ставку на 50 б. п. до 16,5% годовых.</w:t>
      </w:r>
    </w:p>
    <w:p w14:paraId="48CD32B0" w14:textId="77777777" w:rsidR="00F20753" w:rsidRDefault="00F20753" w:rsidP="00F20753">
      <w:r>
        <w:t>Eдинственный обращающийся в России конвертируемый выпуск эмитирован в 2017 г. в ходе санации банка "Пересвет" по процедуре bail-in: требования кредиторов (включая держателей бондов) к банку конвертировали в более длинный долг и под меньшую ставку. Погашение этих бумаг запланировано на 2032 г. Конвертируемые облигации среди отечественных эмитентов выпускали VK, "Eвраз", "Лукойл", Ozon, "Петропавловск", "Северсталь", ТМК и др.</w:t>
      </w:r>
    </w:p>
    <w:p w14:paraId="031E7491" w14:textId="77777777" w:rsidR="00F20753" w:rsidRDefault="00F20753" w:rsidP="00F20753">
      <w:r>
        <w:t>Спрос на идеи</w:t>
      </w:r>
    </w:p>
    <w:p w14:paraId="426A7DFF" w14:textId="77777777" w:rsidR="00F20753" w:rsidRDefault="00F20753" w:rsidP="00F20753">
      <w:r>
        <w:t>По своей сути конвертируемые облигации - не долговой инструмент, а скорее опцион на акции, указала руководитель направления аналитики по долговым рынкам Альфа-банка Мария Радченко. Они позволяют эмитенту снизить стоимость привлечения, поскольку ставка в них менее важна, чем стоимость опциона, из которой формируется основной доход инвестора, рассуждает эксперт. Но при возникновении условий для конвертации этот инструмент будет уже не таким дешевым, предупреждает она: обычно к нему прибегают в период высоких ставок по кредитам.</w:t>
      </w:r>
    </w:p>
    <w:p w14:paraId="0A7076A2" w14:textId="77777777" w:rsidR="00F20753" w:rsidRDefault="00F20753" w:rsidP="00F20753">
      <w:r>
        <w:t>До сих пор слабый спрос на конвертируемые бумаги в России был обусловлен ограниченным интересом институционалов, считает кредитный аналитик "Эйлера" Маргарита Яковлева. Стоимость этих инструментов сопряжена с неопределенностью оценок и повышенной волатильностью, что становится негативным фактором при расчете нормативных показателей и редко удовлетворяет критериям относительно уровня риска бумаг, допускаемых в инвестиционные портфели, рассуждает она. Сложность в оценке справедливой цены - еще большая проблема для розничных инвесторов, добавила Яковлева.</w:t>
      </w:r>
    </w:p>
    <w:p w14:paraId="1783EAEA" w14:textId="77777777" w:rsidR="00F20753" w:rsidRDefault="00F20753" w:rsidP="00F20753">
      <w:r>
        <w:t>Но за последние годы российский долговой рынок стал более емким и разнообразным по инструментарию и категориям инвесторов, подчеркнул Шулаков. Это создало возможности для появления новых инструментов, которые позволяют находить баланс между интересами заемщиков и инвесторов даже в самых трудных рыночных условиях, полагает он. При этом банкир уверен: конвертируемые бонды не потеряют привлекательности, даже когда ставки пойдут вниз, поскольку в их основе лежит волатильность акций.</w:t>
      </w:r>
    </w:p>
    <w:p w14:paraId="3AD7C01E" w14:textId="77777777" w:rsidR="00F20753" w:rsidRDefault="00F20753" w:rsidP="00F20753">
      <w:r>
        <w:t>Основной инвесторский спрос Шулаков ожидает прежде всего от ПИФов и семейных офисов, а также от активной розницы. А вот начальник управления публичного анализа рынка облигаций Совкомбанка Арсений Автухов видит ключевыми инвесторами этого сегмента именно частных, а также тематические фонды. Среди эмитентов данный инструмент, по его мнению, будет особенно интересен действующим игрокам долгового рынка, планирующим IPO в ближайшие годы, и компаниям с повышенной долговой нагрузкой.</w:t>
      </w:r>
    </w:p>
    <w:p w14:paraId="01F1FFB7" w14:textId="77777777" w:rsidR="00F20753" w:rsidRDefault="00F20753" w:rsidP="00F20753">
      <w:r>
        <w:t>***</w:t>
      </w:r>
    </w:p>
    <w:p w14:paraId="3BEBC787" w14:textId="77777777" w:rsidR="00F20753" w:rsidRDefault="00F20753" w:rsidP="00F20753">
      <w:r>
        <w:t>90,28 млрд руб. составляет общий объем 10 выпусков облигаций "Самолета", находящихся в обращении</w:t>
      </w:r>
    </w:p>
    <w:p w14:paraId="5F525ACA" w14:textId="77777777" w:rsidR="00F20753" w:rsidRDefault="00F20753" w:rsidP="00F20753">
      <w:r>
        <w:t>***</w:t>
      </w:r>
    </w:p>
    <w:p w14:paraId="7571D291" w14:textId="77777777" w:rsidR="00F20753" w:rsidRDefault="00F20753" w:rsidP="00F20753">
      <w:r>
        <w:lastRenderedPageBreak/>
        <w:t>Что такое конвертируемые бумаги</w:t>
      </w:r>
    </w:p>
    <w:p w14:paraId="2AA8070D" w14:textId="77777777" w:rsidR="00F20753" w:rsidRDefault="00F20753" w:rsidP="00F20753">
      <w:r>
        <w:t>Конвертируемыми могут быть различные виды ценных бумаг - облигации, опционы, привилегированные акции и депозитарные расписки. Они дают владельцу право обменять их на другой вид бумаг этой же компании при наступлении определенного срока или условий.</w:t>
      </w:r>
    </w:p>
    <w:p w14:paraId="1EFE669F" w14:textId="4D3DB1EF" w:rsidR="00D06E8A" w:rsidRDefault="00F20753" w:rsidP="00D06E8A">
      <w:r>
        <w:t>Артем Кульша</w:t>
      </w:r>
      <w:r w:rsidR="00D06E8A">
        <w:t xml:space="preserve"> </w:t>
      </w:r>
    </w:p>
    <w:p w14:paraId="1345EDDF" w14:textId="29984B4B" w:rsidR="00F83DF5" w:rsidRDefault="00F83DF5" w:rsidP="00F83DF5">
      <w:pPr>
        <w:pStyle w:val="2"/>
      </w:pPr>
      <w:bookmarkStart w:id="144" w:name="_Toc212530066"/>
      <w:bookmarkEnd w:id="141"/>
      <w:r>
        <w:t>Известия</w:t>
      </w:r>
      <w:r w:rsidRPr="00F83DF5">
        <w:t xml:space="preserve">, </w:t>
      </w:r>
      <w:r>
        <w:t>28.10.2025</w:t>
      </w:r>
      <w:r w:rsidRPr="00F83DF5">
        <w:t xml:space="preserve">, </w:t>
      </w:r>
      <w:r>
        <w:t>Договор о важном</w:t>
      </w:r>
      <w:bookmarkEnd w:id="144"/>
    </w:p>
    <w:p w14:paraId="6956DB05" w14:textId="77777777" w:rsidR="00F83DF5" w:rsidRDefault="00F83DF5" w:rsidP="00F83DF5">
      <w:pPr>
        <w:pStyle w:val="3"/>
      </w:pPr>
      <w:bookmarkStart w:id="145" w:name="_Toc212530067"/>
      <w:r>
        <w:t>В России ужесточат условия для иностранных инвесторов, в том числе из дружественных стран, выяснили "Известия". Речь об активах, чувствительных для обороны и безопасности. Традиционные сделки с имуществом, которые раньше проходили без предварительного согласования, теперь потребуют ходатайства в специальную комиссию. Ранее президент продлил до конца года запрет на сделки с долями иностранцев изнедружественных стран в стратегических компаниях РФ, части банков и предприятий ТЭКа. Какие плюсы государство может получить от ограничения иностранных вложений и как это изменит инвестиционный климат в России - в материале "Известий".</w:t>
      </w:r>
      <w:bookmarkEnd w:id="145"/>
    </w:p>
    <w:p w14:paraId="441D2E0D" w14:textId="77777777" w:rsidR="00F83DF5" w:rsidRDefault="00F83DF5" w:rsidP="00F83DF5">
      <w:r>
        <w:t>Власти хотят расширить ограничения для иностранцев на инвестиции в российские компании. Об этом "Известиям" рассказали источники, знакомые с обсуждением этой инициативы. В распоряжении редакции также есть материалы к заседанию правительственной комиссии по законопроектной деятельности, подлинность документа подтвердил собеседник в отрасли. Соответствующую инициативу поддержали в правительстве, сообщил "Известиям" источник в кабмине.</w:t>
      </w:r>
    </w:p>
    <w:p w14:paraId="2E7C7D65" w14:textId="77777777" w:rsidR="00F83DF5" w:rsidRDefault="00F83DF5" w:rsidP="00F83DF5">
      <w:r>
        <w:t>Из документов следует: действие 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расширят на больший круг сделок</w:t>
      </w:r>
    </w:p>
    <w:p w14:paraId="78E348E8" w14:textId="77777777" w:rsidR="00F83DF5" w:rsidRDefault="00F83DF5" w:rsidP="00F83DF5">
      <w:r>
        <w:t>Их нужно будет согласовывать с комиссиями, назначенными правительством, пояснил член Московского отделения "Деловой России" Алексей Бегаев.</w:t>
      </w:r>
    </w:p>
    <w:p w14:paraId="4270D57B" w14:textId="77777777" w:rsidR="00F83DF5" w:rsidRDefault="00F83DF5" w:rsidP="00F83DF5">
      <w:r>
        <w:t>В случае принятия документа через подобные комиссии будет проходить покупка иностранцами госимущества, если оно используется для стратегических видов деятельности - например, для оборонной промышленности, добычи полезных ископаемых или связи. Причём речь не только о крупных контрактах с основными стратегически важными компаниями, но и о любых сделках с их имуществом из государственной или муниципальной собственности, пояснил юрист адвокатского бюро "Корельский, Ищук, Астафьев и партнёры" Рустам Большаков.</w:t>
      </w:r>
    </w:p>
    <w:p w14:paraId="7DBAAA6B" w14:textId="77777777" w:rsidR="00F83DF5" w:rsidRDefault="00F83DF5" w:rsidP="00F83DF5">
      <w:r>
        <w:t>С 2022 года граждане недружественных стран не могли приобретать земельные участки вблизи госграницы РФ, в заповедниках и национальных парках, земли сельскохозяйственного назначения, вблизи объектов оборонной инфраструктуры и аэропортов.</w:t>
      </w:r>
    </w:p>
    <w:p w14:paraId="7D28C9CC" w14:textId="77777777" w:rsidR="00F83DF5" w:rsidRDefault="00F83DF5" w:rsidP="00F83DF5">
      <w:r>
        <w:t xml:space="preserve">Также по документу под согласование попадёт приобретение активов компаний, работающих с недрами. Даже если эти недра не имеют статуса федерального значения, </w:t>
      </w:r>
      <w:r>
        <w:lastRenderedPageBreak/>
        <w:t>как это сейчас зафиксировано в ФЗ. То есть теперь контроль будет распространяться не только на крупнейшие месторождения, отметил Рустам Большаков. Сейчас доступ к участкам недр федерального значения могут получить компании, в которых иностранцы контролируют до 25%.</w:t>
      </w:r>
    </w:p>
    <w:p w14:paraId="20D28BED" w14:textId="77777777" w:rsidR="00F83DF5" w:rsidRDefault="00F83DF5" w:rsidP="00F83DF5">
      <w:r>
        <w:t>Третья сфера, на которую хотят распространить ограничения для иностранцев, - покупка активов рыбопромышленных компаний, если их доход от рыболовства превышает половину всей выручки и стоимость активов вместе с дочерними структурами. Это более 800 млн рублей, отметил председатель правления Ассоциации юристов России Владимир Груздев.</w:t>
      </w:r>
    </w:p>
    <w:p w14:paraId="484EBD77" w14:textId="77777777" w:rsidR="00F83DF5" w:rsidRDefault="00F83DF5" w:rsidP="00F83DF5">
      <w:r>
        <w:t>- Законопроект расширяет существующие правила для иностранных инвесторов. Теперь они будут применяться не только к покупке долей в крупных компаниях, но и к другим ситуациям. По сути, закон становится строже и охватывает больше сфер, важных для безопасности страны, при покупке объектов в них иностранцами, -резюмировал Владимир Груздев.</w:t>
      </w:r>
    </w:p>
    <w:p w14:paraId="0FC76B2E" w14:textId="77777777" w:rsidR="00F83DF5" w:rsidRDefault="00F83DF5" w:rsidP="00F83DF5">
      <w:r>
        <w:t>В документе не указано, резидентов из каких стран будут касаться нововведения, поэтому речь идёт в том числе и об инвесторах из дружественных государств, отмечает директор по стратегии ИК "Финам" Ярослав Кабаков.</w:t>
      </w:r>
    </w:p>
    <w:p w14:paraId="70677B3B" w14:textId="77777777" w:rsidR="00F83DF5" w:rsidRDefault="00F83DF5" w:rsidP="00F83DF5">
      <w:r>
        <w:t>Уже сейчас закон об иностранных инвестициях включает 51 пункт более чем с 100 видами деятельности стратегического значения, уточнила глава корпоративной практики национальной юридической компании "Митра" Алина Ахметова. Например, это оборонная промышленность, связь и 1Т-системы, химическая и фармацевтическая промышленность, навигация и космическая отрасль.</w:t>
      </w:r>
    </w:p>
    <w:p w14:paraId="4CEF7720" w14:textId="77777777" w:rsidR="00F83DF5" w:rsidRDefault="00F83DF5" w:rsidP="00F83DF5">
      <w:r>
        <w:t>Ранее власти уже ограничивали зарубежные инвестиции в важных секторах и территориях. С14 марта этого года до 1 января 2028-го иностранцам из недружественных стран запретили госрегистрацию прав на недвижимость в Донецкой и Луганской народных республиках, Запорожской и Херсонской областях. Исключение - наличие спецразрешения, которое согласовывается с правительством и выдаётся, если регистрация не угрожает безопасности страны. Точно также иностранцы будут нуждаться в специальных разрешениях и применительно к новым мерам, добавил Владимир Груздев.</w:t>
      </w:r>
    </w:p>
    <w:p w14:paraId="19B9E7A9" w14:textId="77777777" w:rsidR="00F83DF5" w:rsidRDefault="00F83DF5" w:rsidP="00F83DF5">
      <w:r>
        <w:t>В начале этого года рассматривалось дело о владении иностранцами активами стратегически важного объекта без разрешения правительственной комиссии. Прокуратура подала иск в январе 2025-го, указав, что структуры Домодедово контролировались резидентами иностранных государств - Дмитрием Каменщиком (Турция, ОАЭ) и Валерием Коганом (Израиль). Арбитражный суд Московской области удовлетворил иск Генпрокуратуры и постановил обратить в доход государства активы "ДМЕ холдинга".</w:t>
      </w:r>
    </w:p>
    <w:p w14:paraId="0BF8FA7E" w14:textId="77777777" w:rsidR="00F83DF5" w:rsidRDefault="00F83DF5" w:rsidP="00F83DF5">
      <w:r>
        <w:t>Кроме того, в декабре 2023 года президент РФ Владимир Путин продлил до конца 2025-го запрет на совершение сделок с долями иностранцев из недружественных государств в стратегических компаниях РФ, части банков и других предприятий, втом числе в сфере ТЭКа.</w:t>
      </w:r>
    </w:p>
    <w:p w14:paraId="69AE5ACF" w14:textId="77777777" w:rsidR="00F83DF5" w:rsidRDefault="00F83DF5" w:rsidP="00F83DF5">
      <w:r>
        <w:t xml:space="preserve">Основная цель закона об иностранных инвестициях, согласно разъяснению Конституционного суда РФ, - ограничить участие иностранного капитала в </w:t>
      </w:r>
      <w:r>
        <w:lastRenderedPageBreak/>
        <w:t>стратегических компаниях и не допустить, чтобы зарубежный инвестор получил права на них без согласования, отмети ла Алина Ахметова из "Митры".</w:t>
      </w:r>
    </w:p>
    <w:p w14:paraId="60DEA963" w14:textId="77777777" w:rsidR="00F83DF5" w:rsidRDefault="00F83DF5" w:rsidP="00F83DF5">
      <w:r>
        <w:t>25% максимум может достигать доля контроля иностранцев в компании для допуска её к разработке недр</w:t>
      </w:r>
    </w:p>
    <w:p w14:paraId="717FB5D9" w14:textId="59153446" w:rsidR="00F83DF5" w:rsidRPr="00D06E8A" w:rsidRDefault="00F83DF5" w:rsidP="00F83DF5">
      <w:r>
        <w:t>Таибат Агасиева, Евгений Грачев, Яна Штурма</w:t>
      </w:r>
    </w:p>
    <w:p w14:paraId="6C979D7B" w14:textId="77777777" w:rsidR="006E52BE" w:rsidRDefault="006E52BE" w:rsidP="006E52BE">
      <w:pPr>
        <w:pStyle w:val="2"/>
      </w:pPr>
      <w:bookmarkStart w:id="146" w:name="_Toc212530068"/>
      <w:r>
        <w:t>РИА Новости, 27.10.2025, ЦБ РФ опубликовал основные направления денежно-кредитной политики на 2026-2028 гг</w:t>
      </w:r>
      <w:bookmarkEnd w:id="146"/>
    </w:p>
    <w:p w14:paraId="0F8179C3" w14:textId="77777777" w:rsidR="006E52BE" w:rsidRDefault="006E52BE" w:rsidP="00953023">
      <w:pPr>
        <w:pStyle w:val="3"/>
      </w:pPr>
      <w:bookmarkStart w:id="147" w:name="_Toc212530069"/>
      <w:r>
        <w:t>Банк России опубликовал основные направления единой государственной денежно-кредитной политики на 2026-2028 годы, сообщает регулятор.</w:t>
      </w:r>
      <w:bookmarkEnd w:id="147"/>
    </w:p>
    <w:p w14:paraId="7528EDE7" w14:textId="1539FAB5" w:rsidR="006E52BE" w:rsidRDefault="00500035" w:rsidP="006E52BE">
      <w:r>
        <w:t>«</w:t>
      </w:r>
      <w:r w:rsidR="006E52BE">
        <w:t>Банк России опубликовал Основные направления единой государственной денежно-кредитной политики на 2026-2028 годы. В стратегическом документе регулятор разъясняет цели и принципы реализации денежно-кредитной политики в современных экономических условиях, а также представляет базовый и альтернативные сценарии развития экономики на ближайшие 3 года</w:t>
      </w:r>
      <w:r>
        <w:t>»</w:t>
      </w:r>
      <w:r w:rsidR="006E52BE">
        <w:t>, - говорится в сообщении.</w:t>
      </w:r>
    </w:p>
    <w:p w14:paraId="28F3A14B" w14:textId="32261EB6" w:rsidR="006E52BE" w:rsidRPr="006E52BE" w:rsidRDefault="006E52BE" w:rsidP="006E52BE">
      <w:r>
        <w:t xml:space="preserve">Уточняется, что итоговый документ учитывает решение по ключевой ставке, принятое Банком России 24 октября, обновленные параметры прогнозных сценариев, а также статистические и иные данные на 18 октября 2025 года. </w:t>
      </w:r>
    </w:p>
    <w:p w14:paraId="057C3290" w14:textId="77777777" w:rsidR="00EC1C2F" w:rsidRPr="006E52BE" w:rsidRDefault="00EC1C2F" w:rsidP="00EC1C2F">
      <w:pPr>
        <w:pStyle w:val="2"/>
      </w:pPr>
      <w:bookmarkStart w:id="148" w:name="_Toc99271711"/>
      <w:bookmarkStart w:id="149" w:name="_Toc99318657"/>
      <w:bookmarkStart w:id="150" w:name="_Toc212530070"/>
      <w:r w:rsidRPr="006E52BE">
        <w:t>СенатИнформ, 27.10.2025, Россиянам рассказали, кто может получить социальную помощь от государства</w:t>
      </w:r>
      <w:bookmarkEnd w:id="150"/>
    </w:p>
    <w:p w14:paraId="08AC7B62" w14:textId="20D40893" w:rsidR="00EC1C2F" w:rsidRPr="006E52BE" w:rsidRDefault="00EC1C2F" w:rsidP="00953023">
      <w:pPr>
        <w:pStyle w:val="3"/>
      </w:pPr>
      <w:bookmarkStart w:id="151" w:name="_Toc212530071"/>
      <w:r w:rsidRPr="006E52BE">
        <w:t xml:space="preserve">В России одинокие пенсионеры с доходом ниже регионального прожиточного минимума и те, кто полностью или частично утратил возможность передвигаться, могут получать социальную помощь от государства. За ней могут обратиться и люди, родные которых не могут ухаживать за ними по объективным причинам - например, из-за инвалидности или пенсионного возраста. Подробнее о соцподдержке в нашей стране рассказали эксперты в Telegram-канале портала </w:t>
      </w:r>
      <w:r w:rsidR="00500035">
        <w:t>«</w:t>
      </w:r>
      <w:r w:rsidRPr="006E52BE">
        <w:t>Объясняем.РФ</w:t>
      </w:r>
      <w:r w:rsidR="00500035">
        <w:t>»</w:t>
      </w:r>
      <w:r w:rsidRPr="006E52BE">
        <w:t>.</w:t>
      </w:r>
      <w:bookmarkEnd w:id="151"/>
    </w:p>
    <w:p w14:paraId="5C061380" w14:textId="77777777" w:rsidR="00EC1C2F" w:rsidRPr="006E52BE" w:rsidRDefault="00EC1C2F" w:rsidP="00EC1C2F">
      <w:r w:rsidRPr="006E52BE">
        <w:t>Отмечается, что инвалиды и участники Великой Отечественной войны, жители блокадного Ленинграда и осаждённого Севастополя получают социальные услуги бесплатно на дому, в полустационарах и стационарах, а люди с низким уровнем дохода - только на дому и в полустационаре. Для остальных граждан такие услуги платные.</w:t>
      </w:r>
    </w:p>
    <w:p w14:paraId="7026F87A" w14:textId="77777777" w:rsidR="00EC1C2F" w:rsidRPr="006E52BE" w:rsidRDefault="00EC1C2F" w:rsidP="00EC1C2F">
      <w:r w:rsidRPr="006E52BE">
        <w:t>Если человек не может покидать квартиру, за ним закрепляют социального работника, который помогает вести домашнее хозяйство, покупать продукты и товары первой необходимости, вызывать врача и следить за состоянием здоровья, оформлять документы. Стоит учесть, что каждому человеку составляют индивидуальный план ухода в зависимости от состояния здоровья и потребностей.</w:t>
      </w:r>
    </w:p>
    <w:p w14:paraId="22175E80" w14:textId="77777777" w:rsidR="00EC1C2F" w:rsidRPr="006E52BE" w:rsidRDefault="00EC1C2F" w:rsidP="00EC1C2F">
      <w:r w:rsidRPr="006E52BE">
        <w:t>Полустационарное обслуживание подходит подвижным и активным пожилым людям. В дневных отделениях можно получить медицинские консультации, сходить на занятия по физкультуре, пройти психологические тренинги. В отделениях ночного пребывания можно также переночевать.</w:t>
      </w:r>
    </w:p>
    <w:p w14:paraId="759129D7" w14:textId="77777777" w:rsidR="00EC1C2F" w:rsidRPr="006E52BE" w:rsidRDefault="00EC1C2F" w:rsidP="00EC1C2F">
      <w:r w:rsidRPr="006E52BE">
        <w:lastRenderedPageBreak/>
        <w:t>Для пенсионеров, которые живут одни, предусмотрен другой вид поддержки. Так, они могут находиться в пансионате до полугода, а в доме-интернате - постоянно. Там организовано питание, прогулки, наблюдение врачей. С постояльцами занимаются по индивидуальному плану, при этом родственники и друзья могут навещать их.</w:t>
      </w:r>
    </w:p>
    <w:p w14:paraId="5CFF1909" w14:textId="77777777" w:rsidR="00EC1C2F" w:rsidRPr="006E52BE" w:rsidRDefault="00EC1C2F" w:rsidP="00EC1C2F">
      <w:r w:rsidRPr="006E52BE">
        <w:t>Чтобы получить социальную помощь, нужно обратиться в центр социального обслуживания с необходимыми документами. После того, как комиссия вынесет положительное решение, нужно будет заключить социальный контракт.</w:t>
      </w:r>
    </w:p>
    <w:p w14:paraId="417058E5" w14:textId="77777777" w:rsidR="00EC1C2F" w:rsidRPr="006E52BE" w:rsidRDefault="00EC1C2F" w:rsidP="00EC1C2F">
      <w:r w:rsidRPr="006E52BE">
        <w:t>Ранее первый замглавы Минтруда России Ольга Баталина говорила, что помощник по уходу не исполняет функцию социального работника. И если помимо долговременного ухода человек нуждается в других социальных услугах, например в покупке продуктов, то ему такую меру поддержки могут назначить отдельно.</w:t>
      </w:r>
    </w:p>
    <w:p w14:paraId="0E0F0EE1" w14:textId="308A3C19" w:rsidR="00EC1C2F" w:rsidRPr="006E52BE" w:rsidRDefault="00EC1C2F" w:rsidP="00EC1C2F">
      <w:r w:rsidRPr="006E52BE">
        <w:t xml:space="preserve">Вице-спикер СФ Инна Святенко рассказывала о проекте </w:t>
      </w:r>
      <w:r w:rsidR="00500035">
        <w:t>«</w:t>
      </w:r>
      <w:r w:rsidRPr="006E52BE">
        <w:t>Социальный курс: идеи нового времени</w:t>
      </w:r>
      <w:r w:rsidR="00500035">
        <w:t>»</w:t>
      </w:r>
      <w:r w:rsidRPr="006E52BE">
        <w:t>, организатором которого выступил Совет по развитию социальных инноваций. Проект должен повышать информированность граждан о лучших частных социальных практиках и помогать их распространению в регионах.</w:t>
      </w:r>
    </w:p>
    <w:p w14:paraId="1290F311" w14:textId="3BB55ECC" w:rsidR="00111D7C" w:rsidRPr="006E52BE" w:rsidRDefault="00EC1C2F" w:rsidP="00EC1C2F">
      <w:hyperlink r:id="rId44" w:history="1">
        <w:r w:rsidRPr="006E52BE">
          <w:rPr>
            <w:rStyle w:val="a3"/>
          </w:rPr>
          <w:t>https://senatinform.ru/news/rossiyanam_rasskazali_kto_mozhet_poluchit_sotsialnuyu_pomoshch_ot_gosudarstva/</w:t>
        </w:r>
      </w:hyperlink>
    </w:p>
    <w:p w14:paraId="1B4DC0FF" w14:textId="77777777" w:rsidR="00AE3811" w:rsidRPr="006E52BE" w:rsidRDefault="00AE3811" w:rsidP="00AE3811">
      <w:pPr>
        <w:pStyle w:val="2"/>
      </w:pPr>
      <w:bookmarkStart w:id="152" w:name="_Toc212530072"/>
      <w:r w:rsidRPr="006E52BE">
        <w:t>Life.ru, 27.10.2025, Потребление растёт, безработицы почти нет: в Госдуме оценили перспективы российской экономики в ноябре</w:t>
      </w:r>
      <w:bookmarkEnd w:id="152"/>
    </w:p>
    <w:p w14:paraId="10F1C936" w14:textId="77777777" w:rsidR="00AE3811" w:rsidRPr="006E52BE" w:rsidRDefault="00AE3811" w:rsidP="00953023">
      <w:pPr>
        <w:pStyle w:val="3"/>
      </w:pPr>
      <w:bookmarkStart w:id="153" w:name="_Toc212530073"/>
      <w:r w:rsidRPr="006E52BE">
        <w:t>Российская экономика подошла к началу ноября в хорошем состоянии. Депутат Государственной думы Алексей Говырин опровергнул в комментарии для Life.ru опасения о возможном замедлении темпов развития, которые высказывались ранее. Он подчеркнул, что показатели потребления продолжают оставаться высокими благодаря внутреннему спросу и государственным инвестициям.</w:t>
      </w:r>
      <w:bookmarkEnd w:id="153"/>
    </w:p>
    <w:p w14:paraId="26C0D68A" w14:textId="77777777" w:rsidR="00AE3811" w:rsidRPr="006E52BE" w:rsidRDefault="00AE3811" w:rsidP="00AE3811">
      <w:r w:rsidRPr="006E52BE">
        <w:t>Потребление, по данным Росстата, остаётся на уровне выше прошлогоднего: торговые сети фиксируют устойчивый оборот в непродовольственном сегменте, особенно в строительных и бытовых товарах. Это говорит о том, что население продолжает тратить, несмотря на осторожность в кредитах и рост ставок. Банковский сектор, кстати, показывает адаптацию к новым условиям: после летнего охлаждения кредитование предприятий снова растёт, а просрочка остаётся на минимальных значениях.</w:t>
      </w:r>
    </w:p>
    <w:p w14:paraId="79EEFD81" w14:textId="77777777" w:rsidR="00AE3811" w:rsidRPr="006E52BE" w:rsidRDefault="00AE3811" w:rsidP="00AE3811">
      <w:r w:rsidRPr="006E52BE">
        <w:t>Уровень безработицы находится на рекордно низком уровне, отметил депутат, что заставляет работодателей повышать заработные платы для привлечения кадров. В результате реальная зарплата россиян постепенно увеличивается, поддерживая потребительский спрос.</w:t>
      </w:r>
    </w:p>
    <w:p w14:paraId="60803406" w14:textId="77777777" w:rsidR="00AE3811" w:rsidRPr="006E52BE" w:rsidRDefault="00AE3811" w:rsidP="00AE3811">
      <w:r w:rsidRPr="006E52BE">
        <w:t>Также Говырин отметил позитивные изменения в монетарной политике: Центральный банк недавно снизил ключевую ставку, отправляя экономике сигнал о смягчении финансовой нагрузки. Ожидается дальнейшее снижение ставки в следующем году, что позволит снизить издержки бизнеса и поддержать развитие промышленного производства и строительства.</w:t>
      </w:r>
    </w:p>
    <w:p w14:paraId="3158B541" w14:textId="77777777" w:rsidR="00AE3811" w:rsidRPr="006E52BE" w:rsidRDefault="00AE3811" w:rsidP="00AE3811">
      <w:r w:rsidRPr="006E52BE">
        <w:lastRenderedPageBreak/>
        <w:t>Прогноз инфляции, согласно Министерству экономического развития, выглядит оптимистично: ожидается её стабилизация на отметке 6-6,5% к концу года. Государственная поддержка потребителей, включая индексацию пенсий и увеличение минимальной заработной платы, должна дополнительно стимулировать розничную торговлю и внутреннее потребление.</w:t>
      </w:r>
    </w:p>
    <w:p w14:paraId="332E47BF" w14:textId="77777777" w:rsidR="00AE3811" w:rsidRPr="006E52BE" w:rsidRDefault="00AE3811" w:rsidP="00AE3811">
      <w:r w:rsidRPr="006E52BE">
        <w:t>Ранее президент России Владимир Путин заявлял, что именно знания и новейшие технологии становятся ресурсом для социально-экономического развития страны, обеспечивают её суверенитет, а также способствуют улучшению качества жизни граждан. Он указал на важность прорывных знаний для развития экономики.</w:t>
      </w:r>
    </w:p>
    <w:p w14:paraId="7C78C035" w14:textId="7FA74395" w:rsidR="00EC1C2F" w:rsidRPr="006E52BE" w:rsidRDefault="00AE3811" w:rsidP="00AE3811">
      <w:hyperlink r:id="rId45" w:history="1">
        <w:r w:rsidRPr="006E52BE">
          <w:rPr>
            <w:rStyle w:val="a3"/>
          </w:rPr>
          <w:t>https://life.ru/p/1803589</w:t>
        </w:r>
      </w:hyperlink>
    </w:p>
    <w:p w14:paraId="2C05C867" w14:textId="77777777" w:rsidR="00AE3811" w:rsidRPr="006E52BE" w:rsidRDefault="00AE3811" w:rsidP="00AE3811"/>
    <w:p w14:paraId="1DE92BAE" w14:textId="77777777" w:rsidR="00111D7C" w:rsidRPr="006E52BE" w:rsidRDefault="00111D7C" w:rsidP="00111D7C">
      <w:pPr>
        <w:pStyle w:val="251"/>
      </w:pPr>
      <w:bookmarkStart w:id="154" w:name="_Toc99271712"/>
      <w:bookmarkStart w:id="155" w:name="_Toc99318658"/>
      <w:bookmarkStart w:id="156" w:name="_Toc165991078"/>
      <w:bookmarkStart w:id="157" w:name="_Toc212530074"/>
      <w:bookmarkEnd w:id="148"/>
      <w:bookmarkEnd w:id="149"/>
      <w:r w:rsidRPr="006E52BE">
        <w:lastRenderedPageBreak/>
        <w:t>НОВОСТИ ЗАРУБЕЖНЫХ ПЕНСИОННЫХ СИСТЕМ</w:t>
      </w:r>
      <w:bookmarkEnd w:id="154"/>
      <w:bookmarkEnd w:id="155"/>
      <w:bookmarkEnd w:id="156"/>
      <w:bookmarkEnd w:id="157"/>
    </w:p>
    <w:p w14:paraId="153D865C" w14:textId="77777777" w:rsidR="00111D7C" w:rsidRPr="006E52BE" w:rsidRDefault="00111D7C" w:rsidP="00111D7C">
      <w:pPr>
        <w:pStyle w:val="10"/>
      </w:pPr>
      <w:bookmarkStart w:id="158" w:name="_Toc99271713"/>
      <w:bookmarkStart w:id="159" w:name="_Toc99318659"/>
      <w:bookmarkStart w:id="160" w:name="_Toc165991079"/>
      <w:bookmarkStart w:id="161" w:name="_Toc212530075"/>
      <w:r w:rsidRPr="006E52BE">
        <w:t>Новости пенсионной отрасли стран ближнего зарубежья</w:t>
      </w:r>
      <w:bookmarkEnd w:id="158"/>
      <w:bookmarkEnd w:id="159"/>
      <w:bookmarkEnd w:id="160"/>
      <w:bookmarkEnd w:id="161"/>
    </w:p>
    <w:p w14:paraId="6CE06DE0" w14:textId="77777777" w:rsidR="00C57F18" w:rsidRPr="006E52BE" w:rsidRDefault="00C57F18" w:rsidP="00C57F18">
      <w:pPr>
        <w:pStyle w:val="2"/>
      </w:pPr>
      <w:bookmarkStart w:id="162" w:name="_Toc212530076"/>
      <w:r w:rsidRPr="006E52BE">
        <w:t>Oxu.az, 27.10.2025, На сколько увеличится пенсионный капитал в Азербайджане?</w:t>
      </w:r>
      <w:bookmarkEnd w:id="162"/>
    </w:p>
    <w:p w14:paraId="78E4184B" w14:textId="05670A92" w:rsidR="00C57F18" w:rsidRPr="006E52BE" w:rsidRDefault="00C57F18" w:rsidP="00953023">
      <w:pPr>
        <w:pStyle w:val="3"/>
      </w:pPr>
      <w:bookmarkStart w:id="163" w:name="_Toc212530077"/>
      <w:r w:rsidRPr="006E52BE">
        <w:t xml:space="preserve">Согласно закону </w:t>
      </w:r>
      <w:r w:rsidR="00500035">
        <w:t>«</w:t>
      </w:r>
      <w:r w:rsidRPr="006E52BE">
        <w:t>О трудовых пенсиях</w:t>
      </w:r>
      <w:r w:rsidR="00500035">
        <w:t>»</w:t>
      </w:r>
      <w:r w:rsidRPr="006E52BE">
        <w:t>, не только трудовые пенсии, но и пенсионный капитал граждан будет проиндексирован и увеличен в 2026 году. Как сообщает Oxu.Az, об этом депутат Вугар Байрамов написал в своих соцсетях.</w:t>
      </w:r>
      <w:bookmarkEnd w:id="163"/>
    </w:p>
    <w:p w14:paraId="6184E111" w14:textId="77777777" w:rsidR="00C57F18" w:rsidRPr="006E52BE" w:rsidRDefault="00C57F18" w:rsidP="00C57F18">
      <w:r w:rsidRPr="006E52BE">
        <w:t>Он отметил, что в статье 29.1-1 данного закона указывается, что пенсионный капитал, учитываемый в страховой части индивидуального лицевого счета застрахованных лиц, индексируется один раз в год в соответствии с годовым уровнем индекса потребительских цен. То есть пенсионный капитал будет увеличен в соответствии с годовым уровнем инфляции 2025 года.</w:t>
      </w:r>
    </w:p>
    <w:p w14:paraId="41BB31B3" w14:textId="5CC390B6" w:rsidR="00C57F18" w:rsidRPr="006E52BE" w:rsidRDefault="00500035" w:rsidP="00C57F18">
      <w:r>
        <w:t>«</w:t>
      </w:r>
      <w:r w:rsidR="00C57F18" w:rsidRPr="006E52BE">
        <w:t>Что касается того, насколько увеличится пенсионный капитал, Центральный банк Азербайджана (ЦБА) пересмотрел прогноз инфляции на 2025 год. ЦБА прогнозирует, что в этом году цены в Азербайджане вырастут на 6%. По данным Государственного комитета статистики, индекс потребительских цен за первые 9 месяцев этого года составил 5.7%.</w:t>
      </w:r>
    </w:p>
    <w:p w14:paraId="456E88C7" w14:textId="18FDA4D8" w:rsidR="00C57F18" w:rsidRPr="006E52BE" w:rsidRDefault="00C57F18" w:rsidP="00C57F18">
      <w:r w:rsidRPr="006E52BE">
        <w:t>Это означает, что согласно действующему закону, если в прогнозе Центрального банка не будет отклонений, пенсионный капитал граждан увеличится примерно на 6%. То есть, в этом случае, если у гражданина есть пенсионный капитал в 50 000 манатов, его средства увеличатся примерно на 3 000 манатов в следующем году. Конечно, более конкретная цифра будет объявлена в январе. Это увеличение важно с точки зрения получения гражданами большей пенсии при выходе на пенсию и защиты капитала от инфляции</w:t>
      </w:r>
      <w:r w:rsidR="00500035">
        <w:t>»</w:t>
      </w:r>
      <w:r w:rsidRPr="006E52BE">
        <w:t>, - отметил В.Байрамов.</w:t>
      </w:r>
    </w:p>
    <w:p w14:paraId="74582A38" w14:textId="6C8F7504" w:rsidR="00111D7C" w:rsidRPr="006E52BE" w:rsidRDefault="00C57F18" w:rsidP="00C57F18">
      <w:hyperlink r:id="rId46" w:history="1">
        <w:r w:rsidRPr="006E52BE">
          <w:rPr>
            <w:rStyle w:val="a3"/>
          </w:rPr>
          <w:t>https://oxu.az/ru/ekonomika/na-skolko-uvelichitsya-pensionnyj-kapital-v-azerbajdzhane</w:t>
        </w:r>
      </w:hyperlink>
    </w:p>
    <w:p w14:paraId="6E81BF45" w14:textId="77777777" w:rsidR="0077164B" w:rsidRPr="006E52BE" w:rsidRDefault="0077164B" w:rsidP="0077164B">
      <w:pPr>
        <w:pStyle w:val="2"/>
      </w:pPr>
      <w:bookmarkStart w:id="164" w:name="_Toc212530078"/>
      <w:r w:rsidRPr="006E52BE">
        <w:t>24.KG, 27.10.2025, Золото, депозиты, торговые центры. Куда идут пенсионные накопления кыргызстанцев</w:t>
      </w:r>
      <w:bookmarkEnd w:id="164"/>
    </w:p>
    <w:p w14:paraId="0293AC90" w14:textId="4087F83F" w:rsidR="0077164B" w:rsidRPr="006E52BE" w:rsidRDefault="0077164B" w:rsidP="00953023">
      <w:pPr>
        <w:pStyle w:val="3"/>
      </w:pPr>
      <w:bookmarkStart w:id="165" w:name="_Toc212530079"/>
      <w:r w:rsidRPr="006E52BE">
        <w:t xml:space="preserve">На днях стало известно, что </w:t>
      </w:r>
      <w:r w:rsidR="00500035">
        <w:t>«</w:t>
      </w:r>
      <w:r w:rsidRPr="006E52BE">
        <w:t>Аю Grand</w:t>
      </w:r>
      <w:r w:rsidR="00500035">
        <w:t>»</w:t>
      </w:r>
      <w:r w:rsidRPr="006E52BE">
        <w:t xml:space="preserve"> продали Социальному фонду за 3,2 миллиарда сомов, весной он приобрел ТРЦ </w:t>
      </w:r>
      <w:r w:rsidR="00500035">
        <w:t>«</w:t>
      </w:r>
      <w:r w:rsidRPr="006E52BE">
        <w:t>Ала-Арча</w:t>
      </w:r>
      <w:r w:rsidR="00500035">
        <w:t>»</w:t>
      </w:r>
      <w:r w:rsidRPr="006E52BE">
        <w:t xml:space="preserve"> за 1,75 миллиарда.</w:t>
      </w:r>
      <w:bookmarkEnd w:id="165"/>
    </w:p>
    <w:p w14:paraId="764FB267" w14:textId="77777777" w:rsidR="0077164B" w:rsidRPr="006E52BE" w:rsidRDefault="0077164B" w:rsidP="0077164B">
      <w:r w:rsidRPr="006E52BE">
        <w:t>Что это ему дает, куда еще вкладывают пенсионные накопления кыргызстанцев и какие инвестиции приносят наибольший доход, 24.kg рассказал глава СФ КР Бактияр Алиев.</w:t>
      </w:r>
    </w:p>
    <w:p w14:paraId="6A7C0C0F" w14:textId="402CD4D4" w:rsidR="0077164B" w:rsidRPr="006E52BE" w:rsidRDefault="0077164B" w:rsidP="0077164B">
      <w:r w:rsidRPr="006E52BE">
        <w:t xml:space="preserve">— Вложение средств Государственного накопительного пенсионного фонда (ГНПФ) в покупку ТРЦ </w:t>
      </w:r>
      <w:r w:rsidR="00500035">
        <w:t>«</w:t>
      </w:r>
      <w:r w:rsidRPr="006E52BE">
        <w:t>Ала-Арча</w:t>
      </w:r>
      <w:r w:rsidR="00500035">
        <w:t>»</w:t>
      </w:r>
      <w:r w:rsidRPr="006E52BE">
        <w:t xml:space="preserve"> вызвало широкий резонанс. Почему фонд решил приобрести именно этот объект? Как сделка должна работать на интересы пенсионеров?</w:t>
      </w:r>
    </w:p>
    <w:p w14:paraId="33E788EC" w14:textId="77777777" w:rsidR="0077164B" w:rsidRPr="006E52BE" w:rsidRDefault="0077164B" w:rsidP="0077164B">
      <w:r w:rsidRPr="006E52BE">
        <w:lastRenderedPageBreak/>
        <w:t>— Решение принято в рамках запланированных инвестиций. Вложение 1,75 миллиарда сомов не повлияло на ликвидность и финансовую устойчивость фонда, поскольку составляет лишь 3,2 процента от общего объема накоплений.</w:t>
      </w:r>
    </w:p>
    <w:p w14:paraId="547C87AC" w14:textId="2F0D3756" w:rsidR="0077164B" w:rsidRPr="006E52BE" w:rsidRDefault="0077164B" w:rsidP="0077164B">
      <w:r w:rsidRPr="006E52BE">
        <w:t xml:space="preserve">Приобретение 100 процентов акций ОАО </w:t>
      </w:r>
      <w:r w:rsidR="00500035">
        <w:t>«</w:t>
      </w:r>
      <w:r w:rsidRPr="006E52BE">
        <w:t>Ала-Арча</w:t>
      </w:r>
      <w:r w:rsidR="00500035">
        <w:t>»</w:t>
      </w:r>
      <w:r w:rsidRPr="006E52BE">
        <w:t xml:space="preserve"> стало частью стратегии Соцфонда по диверсификации инвестиционного портфеля и снижению рисков при размещении пенсионных накоплений. </w:t>
      </w:r>
    </w:p>
    <w:p w14:paraId="486DA554" w14:textId="77777777" w:rsidR="0077164B" w:rsidRPr="006E52BE" w:rsidRDefault="0077164B" w:rsidP="0077164B">
      <w:r w:rsidRPr="006E52BE">
        <w:t>Основная цель — направление части накопленных средств в надежные и долгосрочные активы, способные обеспечить стабильный инвестиционный доход.</w:t>
      </w:r>
    </w:p>
    <w:p w14:paraId="316C6B2C" w14:textId="7E00FE71" w:rsidR="0077164B" w:rsidRPr="006E52BE" w:rsidRDefault="0077164B" w:rsidP="0077164B">
      <w:r w:rsidRPr="006E52BE">
        <w:t xml:space="preserve">На момент покупки акций ОАО </w:t>
      </w:r>
      <w:r w:rsidR="00500035">
        <w:t>«</w:t>
      </w:r>
      <w:r w:rsidRPr="006E52BE">
        <w:t>Ала-Арча</w:t>
      </w:r>
      <w:r w:rsidR="00500035">
        <w:t>»</w:t>
      </w:r>
      <w:r w:rsidRPr="006E52BE">
        <w:t xml:space="preserve"> в мае этого года ежемесячные поступления от аренды составляли около 16 миллионов сомов. Сегодня они выросли до 28 миллионов, а к концу года планируем довести их до 30 миллионов.</w:t>
      </w:r>
    </w:p>
    <w:p w14:paraId="275840CA" w14:textId="77777777" w:rsidR="0077164B" w:rsidRPr="006E52BE" w:rsidRDefault="0077164B" w:rsidP="0077164B">
      <w:r w:rsidRPr="006E52BE">
        <w:t xml:space="preserve">По итогам 2025-го ожидаемая доходность составит около 11,6–12 процентов годовых. В 2026 году прогнозируем инвестиционный доход примерно в 280 миллионов сомов, что соответствует доходности около 15 процентов годовых. </w:t>
      </w:r>
    </w:p>
    <w:p w14:paraId="7FBA5BFF" w14:textId="77777777" w:rsidR="0077164B" w:rsidRPr="006E52BE" w:rsidRDefault="0077164B" w:rsidP="0077164B">
      <w:r w:rsidRPr="006E52BE">
        <w:t>По предварительным расчетам, окупаемость вложений составит около шести лет.</w:t>
      </w:r>
    </w:p>
    <w:p w14:paraId="2B6844F1" w14:textId="1376F857" w:rsidR="0077164B" w:rsidRPr="006E52BE" w:rsidRDefault="0077164B" w:rsidP="0077164B">
      <w:r w:rsidRPr="006E52BE">
        <w:t xml:space="preserve">Аналогично приобрели имущественный комплекс </w:t>
      </w:r>
      <w:r w:rsidR="00500035">
        <w:t>«</w:t>
      </w:r>
      <w:r w:rsidRPr="006E52BE">
        <w:t>Аю Grand</w:t>
      </w:r>
      <w:r w:rsidR="00500035">
        <w:t>»</w:t>
      </w:r>
      <w:r w:rsidRPr="006E52BE">
        <w:t xml:space="preserve"> (ныне ОАО </w:t>
      </w:r>
      <w:r w:rsidR="00500035">
        <w:t>«</w:t>
      </w:r>
      <w:r w:rsidRPr="006E52BE">
        <w:t xml:space="preserve">ТЦ </w:t>
      </w:r>
      <w:r w:rsidR="00500035">
        <w:t>«</w:t>
      </w:r>
      <w:r w:rsidRPr="006E52BE">
        <w:t>Тунгуч</w:t>
      </w:r>
      <w:r w:rsidR="00500035">
        <w:t>»</w:t>
      </w:r>
      <w:r w:rsidRPr="006E52BE">
        <w:t>). Это современный многофункциональный торговый центр в быстро развивающемся районе столицы. Он уже сегодня имеет высокий арендный потенциал.</w:t>
      </w:r>
    </w:p>
    <w:p w14:paraId="5A299C67" w14:textId="77777777" w:rsidR="0077164B" w:rsidRPr="006E52BE" w:rsidRDefault="0077164B" w:rsidP="0077164B">
      <w:r w:rsidRPr="006E52BE">
        <w:t>Вложение в ТЦ средств ГНПФ — это получение стабильного инвестиционного дохода для индексации пенсионных накоплений граждан. По оценкам специалистов, данный проект имеет все основания стать высокодоходным активом и полностью окупится в среднесрочной перспективе.</w:t>
      </w:r>
    </w:p>
    <w:p w14:paraId="096206DE" w14:textId="77777777" w:rsidR="0077164B" w:rsidRPr="006E52BE" w:rsidRDefault="0077164B" w:rsidP="0077164B">
      <w:r w:rsidRPr="006E52BE">
        <w:t>Приобретение двух ТРЦ — взвешенное и стратегически оправданное решение, направленное на рост и сохранность пенсионных накоплений застрахованных лиц.</w:t>
      </w:r>
    </w:p>
    <w:p w14:paraId="10AE3843" w14:textId="77777777" w:rsidR="0077164B" w:rsidRPr="006E52BE" w:rsidRDefault="0077164B" w:rsidP="0077164B">
      <w:r w:rsidRPr="006E52BE">
        <w:t>— У людей часто возникает вопрос: куда уходят их накопления в ГНПФ? Объясните простыми словами, в какие активы вкладывают средства фонда? Какие инвестиции приносят наибольший доход?</w:t>
      </w:r>
    </w:p>
    <w:p w14:paraId="06B10C01" w14:textId="0E32249C" w:rsidR="0077164B" w:rsidRPr="006E52BE" w:rsidRDefault="0077164B" w:rsidP="0077164B">
      <w:r w:rsidRPr="006E52BE">
        <w:t xml:space="preserve">— Средства пенсионных накоплений являются </w:t>
      </w:r>
      <w:r w:rsidR="00500035">
        <w:t>«</w:t>
      </w:r>
      <w:r w:rsidRPr="006E52BE">
        <w:t>длинными</w:t>
      </w:r>
      <w:r w:rsidR="00500035">
        <w:t>»</w:t>
      </w:r>
      <w:r w:rsidRPr="006E52BE">
        <w:t xml:space="preserve"> деньгами и могут быть инвестированы в следующие активы:</w:t>
      </w:r>
    </w:p>
    <w:p w14:paraId="5126358A" w14:textId="77777777" w:rsidR="0077164B" w:rsidRPr="006E52BE" w:rsidRDefault="0077164B" w:rsidP="0077164B">
      <w:r w:rsidRPr="006E52BE">
        <w:t>государственные ценные бумаги (ГЦБ);</w:t>
      </w:r>
    </w:p>
    <w:p w14:paraId="41E0CB4B" w14:textId="77777777" w:rsidR="0077164B" w:rsidRPr="006E52BE" w:rsidRDefault="0077164B" w:rsidP="0077164B">
      <w:r w:rsidRPr="006E52BE">
        <w:t>облигации кыргызских эмитентов;</w:t>
      </w:r>
    </w:p>
    <w:p w14:paraId="67E3E61E" w14:textId="77777777" w:rsidR="0077164B" w:rsidRPr="006E52BE" w:rsidRDefault="0077164B" w:rsidP="0077164B">
      <w:r w:rsidRPr="006E52BE">
        <w:t>акции открытых акционерных обществ;</w:t>
      </w:r>
    </w:p>
    <w:p w14:paraId="2CFFFFFD" w14:textId="77777777" w:rsidR="0077164B" w:rsidRPr="006E52BE" w:rsidRDefault="0077164B" w:rsidP="0077164B">
      <w:r w:rsidRPr="006E52BE">
        <w:t>паи индексных фондов, инвестирующих в иностранные государственные бумаги, облигации и акции;</w:t>
      </w:r>
    </w:p>
    <w:p w14:paraId="740C66BF" w14:textId="77777777" w:rsidR="0077164B" w:rsidRPr="006E52BE" w:rsidRDefault="0077164B" w:rsidP="0077164B">
      <w:r w:rsidRPr="006E52BE">
        <w:t>ипотечные ценные бумаги;</w:t>
      </w:r>
    </w:p>
    <w:p w14:paraId="1ACEA56D" w14:textId="77777777" w:rsidR="0077164B" w:rsidRPr="006E52BE" w:rsidRDefault="0077164B" w:rsidP="0077164B">
      <w:r w:rsidRPr="006E52BE">
        <w:t>депозиты в кредитных организациях;</w:t>
      </w:r>
    </w:p>
    <w:p w14:paraId="04ACF9C7" w14:textId="77777777" w:rsidR="0077164B" w:rsidRPr="006E52BE" w:rsidRDefault="0077164B" w:rsidP="0077164B">
      <w:r w:rsidRPr="006E52BE">
        <w:t>драгоценные металлы (золото, серебро, платина);</w:t>
      </w:r>
    </w:p>
    <w:p w14:paraId="7AF6FD17" w14:textId="77777777" w:rsidR="0077164B" w:rsidRPr="006E52BE" w:rsidRDefault="0077164B" w:rsidP="0077164B">
      <w:r w:rsidRPr="006E52BE">
        <w:t>ценные бумаги Национального банка.</w:t>
      </w:r>
    </w:p>
    <w:p w14:paraId="7058453A" w14:textId="77777777" w:rsidR="0077164B" w:rsidRPr="006E52BE" w:rsidRDefault="0077164B" w:rsidP="0077164B">
      <w:r w:rsidRPr="006E52BE">
        <w:t>Структура портфеля ГНПФ на 22 октября этого года:</w:t>
      </w:r>
    </w:p>
    <w:p w14:paraId="0564B53D" w14:textId="77777777" w:rsidR="0077164B" w:rsidRPr="006E52BE" w:rsidRDefault="0077164B" w:rsidP="0077164B">
      <w:r w:rsidRPr="006E52BE">
        <w:lastRenderedPageBreak/>
        <w:t>государственные ценные бумаги — 48 миллиардов 489,7 миллиона сомов;</w:t>
      </w:r>
    </w:p>
    <w:p w14:paraId="03899FAF" w14:textId="77777777" w:rsidR="0077164B" w:rsidRPr="006E52BE" w:rsidRDefault="0077164B" w:rsidP="0077164B">
      <w:r w:rsidRPr="006E52BE">
        <w:t>облигации эмитентов — 200 миллионов;</w:t>
      </w:r>
    </w:p>
    <w:p w14:paraId="51BFAABB" w14:textId="77777777" w:rsidR="0077164B" w:rsidRPr="006E52BE" w:rsidRDefault="0077164B" w:rsidP="0077164B">
      <w:r w:rsidRPr="006E52BE">
        <w:t>акции предприятий — 4 миллиарда 987,2 миллиона;</w:t>
      </w:r>
    </w:p>
    <w:p w14:paraId="41059D94" w14:textId="77777777" w:rsidR="0077164B" w:rsidRPr="006E52BE" w:rsidRDefault="0077164B" w:rsidP="0077164B">
      <w:r w:rsidRPr="006E52BE">
        <w:t>депозиты — 6 миллиардов 575 миллионов;</w:t>
      </w:r>
    </w:p>
    <w:p w14:paraId="0F7B01D9" w14:textId="77777777" w:rsidR="0077164B" w:rsidRPr="006E52BE" w:rsidRDefault="0077164B" w:rsidP="0077164B">
      <w:r w:rsidRPr="006E52BE">
        <w:t>денежные средства на счетах в банках — 226,6 миллиона.</w:t>
      </w:r>
    </w:p>
    <w:p w14:paraId="7D029574" w14:textId="77777777" w:rsidR="0077164B" w:rsidRPr="006E52BE" w:rsidRDefault="0077164B" w:rsidP="0077164B">
      <w:r w:rsidRPr="006E52BE">
        <w:t>Наибольшую доходность приносят государственные ценные бумаги (14,3 процента годовых) и депозиты (12,96 процента).</w:t>
      </w:r>
    </w:p>
    <w:p w14:paraId="672C891C" w14:textId="4CB35594" w:rsidR="0077164B" w:rsidRPr="006E52BE" w:rsidRDefault="0077164B" w:rsidP="0077164B">
      <w:r w:rsidRPr="006E52BE">
        <w:t xml:space="preserve">— Сколько заработал в 2025-м ГНПФ? Как это отражается на будущих пенсионерах? Есть ли уверенность, что доход фонда не </w:t>
      </w:r>
      <w:r w:rsidR="00500035">
        <w:t>«</w:t>
      </w:r>
      <w:r w:rsidRPr="006E52BE">
        <w:t>съедает</w:t>
      </w:r>
      <w:r w:rsidR="00500035">
        <w:t>»</w:t>
      </w:r>
      <w:r w:rsidRPr="006E52BE">
        <w:t xml:space="preserve"> инфляция?</w:t>
      </w:r>
    </w:p>
    <w:p w14:paraId="3294EEAF" w14:textId="77777777" w:rsidR="0077164B" w:rsidRPr="006E52BE" w:rsidRDefault="0077164B" w:rsidP="0077164B">
      <w:r w:rsidRPr="006E52BE">
        <w:t>— По итогам 2024 года доходы ГНПФ составили 5,5 миллиарда сомов. В том числе:</w:t>
      </w:r>
    </w:p>
    <w:p w14:paraId="16957E8D" w14:textId="77777777" w:rsidR="0077164B" w:rsidRPr="006E52BE" w:rsidRDefault="0077164B" w:rsidP="0077164B">
      <w:r w:rsidRPr="006E52BE">
        <w:t>доходы от ГЦБ — 4,5 миллиарда сомов;</w:t>
      </w:r>
    </w:p>
    <w:p w14:paraId="0024ABF0" w14:textId="77777777" w:rsidR="0077164B" w:rsidRPr="006E52BE" w:rsidRDefault="0077164B" w:rsidP="0077164B">
      <w:r w:rsidRPr="006E52BE">
        <w:t>проценты по депозитным вкладам — 939,6 миллиона;</w:t>
      </w:r>
    </w:p>
    <w:p w14:paraId="19E4B8F5" w14:textId="77777777" w:rsidR="0077164B" w:rsidRPr="006E52BE" w:rsidRDefault="0077164B" w:rsidP="0077164B">
      <w:r w:rsidRPr="006E52BE">
        <w:t>доходы от начисленных процентов на ежедневные остатки денежных средств на счетах ГНПФ — 19,7 миллиона;</w:t>
      </w:r>
    </w:p>
    <w:p w14:paraId="76984D45" w14:textId="77777777" w:rsidR="0077164B" w:rsidRPr="006E52BE" w:rsidRDefault="0077164B" w:rsidP="0077164B">
      <w:r w:rsidRPr="006E52BE">
        <w:t>прочее — 3,3 миллиона.</w:t>
      </w:r>
    </w:p>
    <w:p w14:paraId="4BD9361A" w14:textId="77777777" w:rsidR="0077164B" w:rsidRPr="006E52BE" w:rsidRDefault="0077164B" w:rsidP="0077164B">
      <w:r w:rsidRPr="006E52BE">
        <w:t>— Планирует ли Соцфонд публиковать полные и понятные отчеты по инвестициям и доходности, чтобы каждый человек мог понять, куда идут пенсионные деньги?</w:t>
      </w:r>
    </w:p>
    <w:p w14:paraId="66FD4DFF" w14:textId="77777777" w:rsidR="0077164B" w:rsidRPr="006E52BE" w:rsidRDefault="0077164B" w:rsidP="0077164B">
      <w:r w:rsidRPr="006E52BE">
        <w:t>— В прошлом году инвестиционный доход каждого гражданина, который имеет средства в ГНПФ, составил 12 процентов. Отчеты мы публикуем ежемесячно на нашем официальном сайте и страницах в социальных сетях. Каждый может обратиться в районное управление Соцфонда и получить полную информацию, сколько на его счету средств и какой он получил доход от инвестиционной деятельности фонда.</w:t>
      </w:r>
    </w:p>
    <w:p w14:paraId="1EA62594" w14:textId="77777777" w:rsidR="0077164B" w:rsidRPr="006E52BE" w:rsidRDefault="0077164B" w:rsidP="0077164B">
      <w:r w:rsidRPr="006E52BE">
        <w:t>— Многие хотят заранее понимать, на какую пенсию они могут рассчитывать. Планируете запуск удобного онлайн-калькулятора для ее расчета?</w:t>
      </w:r>
    </w:p>
    <w:p w14:paraId="66FC4E7E" w14:textId="77777777" w:rsidR="0077164B" w:rsidRPr="006E52BE" w:rsidRDefault="0077164B" w:rsidP="0077164B">
      <w:r w:rsidRPr="006E52BE">
        <w:t>— Соцфонд ведет масштабную работу по цифровой трансформации и автоматизации всех основных процессов. Завершить ее планируем до конца 2025 года. Внедрение системы начнем с 1 января 2026-го.</w:t>
      </w:r>
    </w:p>
    <w:p w14:paraId="785C2CA9" w14:textId="0B3A9CFE" w:rsidR="0077164B" w:rsidRPr="006E52BE" w:rsidRDefault="0077164B" w:rsidP="0077164B">
      <w:r w:rsidRPr="006E52BE">
        <w:t xml:space="preserve">Она предусматривает создание </w:t>
      </w:r>
      <w:r w:rsidR="00500035">
        <w:t>«</w:t>
      </w:r>
      <w:r w:rsidRPr="006E52BE">
        <w:t>персонального кабинета</w:t>
      </w:r>
      <w:r w:rsidR="00500035">
        <w:t>»</w:t>
      </w:r>
      <w:r w:rsidRPr="006E52BE">
        <w:t>, в котором будут доступны следующие функции:</w:t>
      </w:r>
    </w:p>
    <w:p w14:paraId="032A3706" w14:textId="77777777" w:rsidR="0077164B" w:rsidRPr="006E52BE" w:rsidRDefault="0077164B" w:rsidP="0077164B">
      <w:r w:rsidRPr="006E52BE">
        <w:t>предварительный расчет будущей пенсии;</w:t>
      </w:r>
    </w:p>
    <w:p w14:paraId="058D9CC0" w14:textId="77777777" w:rsidR="0077164B" w:rsidRPr="006E52BE" w:rsidRDefault="0077164B" w:rsidP="0077164B">
      <w:r w:rsidRPr="006E52BE">
        <w:t>просмотр уплаченных страховых взносов;</w:t>
      </w:r>
    </w:p>
    <w:p w14:paraId="24C334BD" w14:textId="77777777" w:rsidR="0077164B" w:rsidRPr="006E52BE" w:rsidRDefault="0077164B" w:rsidP="0077164B">
      <w:r w:rsidRPr="006E52BE">
        <w:t>прогноз пенсионных выплат.</w:t>
      </w:r>
    </w:p>
    <w:p w14:paraId="6FCB0FF6" w14:textId="1AD552F7" w:rsidR="0077164B" w:rsidRPr="006E52BE" w:rsidRDefault="0077164B" w:rsidP="0077164B">
      <w:r w:rsidRPr="006E52BE">
        <w:t xml:space="preserve">Запуск полноценного и более точного калькулятора пенсии, интегрированного с системой индивидуального учета, планируем в новой версии автоматизированной информационной системы Соцфонда или через портал </w:t>
      </w:r>
      <w:r w:rsidR="00500035">
        <w:t>«</w:t>
      </w:r>
      <w:r w:rsidRPr="006E52BE">
        <w:t>Түндүк</w:t>
      </w:r>
      <w:r w:rsidR="00500035">
        <w:t>»</w:t>
      </w:r>
      <w:r w:rsidRPr="006E52BE">
        <w:t>.</w:t>
      </w:r>
    </w:p>
    <w:p w14:paraId="5C30551A" w14:textId="77777777" w:rsidR="0077164B" w:rsidRPr="006E52BE" w:rsidRDefault="0077164B" w:rsidP="0077164B">
      <w:r w:rsidRPr="006E52BE">
        <w:t>Ориентировочный срок запуска — май следующего года.</w:t>
      </w:r>
    </w:p>
    <w:p w14:paraId="6AD76549" w14:textId="66A75637" w:rsidR="00C57F18" w:rsidRDefault="0077164B" w:rsidP="0077164B">
      <w:pPr>
        <w:rPr>
          <w:rStyle w:val="a3"/>
        </w:rPr>
      </w:pPr>
      <w:hyperlink r:id="rId47" w:history="1">
        <w:r w:rsidRPr="006E52BE">
          <w:rPr>
            <w:rStyle w:val="a3"/>
          </w:rPr>
          <w:t>https://24.kg/obschestvo/348447_zoloto_depozityi_torgovyie_tsentryi_kuda_idut_pensionnyie_nakopleniya_kyirgyizstantsev/amp/</w:t>
        </w:r>
      </w:hyperlink>
    </w:p>
    <w:p w14:paraId="4104B111" w14:textId="4427E389" w:rsidR="004E677B" w:rsidRDefault="004E677B" w:rsidP="004E677B">
      <w:pPr>
        <w:pStyle w:val="2"/>
      </w:pPr>
      <w:bookmarkStart w:id="166" w:name="_Toc212530080"/>
      <w:r>
        <w:rPr>
          <w:lang w:val="en-US"/>
        </w:rPr>
        <w:lastRenderedPageBreak/>
        <w:t>finratings</w:t>
      </w:r>
      <w:r w:rsidRPr="004E677B">
        <w:t>.</w:t>
      </w:r>
      <w:r>
        <w:rPr>
          <w:lang w:val="en-US"/>
        </w:rPr>
        <w:t>kz</w:t>
      </w:r>
      <w:r w:rsidRPr="004E677B">
        <w:t>, 27.10.2025, ЕНПФ напомнил, как вернуть часть пенсионных денег — срок до 31 декабря</w:t>
      </w:r>
      <w:bookmarkEnd w:id="166"/>
    </w:p>
    <w:p w14:paraId="0634DEE6" w14:textId="3643ABDB" w:rsidR="004E677B" w:rsidRDefault="004E677B" w:rsidP="004E677B">
      <w:pPr>
        <w:pStyle w:val="3"/>
      </w:pPr>
      <w:bookmarkStart w:id="167" w:name="_Toc212530081"/>
      <w:r>
        <w:t>ЕНПФ сообщил казахстанцам из льготных категорий подать заявление на возврат ИПН с пенсионных выплат до 31 декабря 2025 года. Узнайте, кто имеет право и что изменится.</w:t>
      </w:r>
      <w:bookmarkEnd w:id="167"/>
    </w:p>
    <w:p w14:paraId="3557E27D" w14:textId="77777777" w:rsidR="004E677B" w:rsidRDefault="004E677B" w:rsidP="004E677B">
      <w:r>
        <w:t>ЕНПФ: как вернуть налог за досрочное снятие пенсионных до 31 декабря</w:t>
      </w:r>
    </w:p>
    <w:p w14:paraId="0828F4AF" w14:textId="7F8F447F" w:rsidR="004E677B" w:rsidRDefault="004E677B" w:rsidP="004E677B">
      <w:r>
        <w:t>Единый накопительный пенсионный фонд (ЕНПФ) напоминает: казахстанцы из социально уязвимых категорий, которые досрочно снимали пенсионные накопления в 2021-2022 годах, должны успеть подать заявление на возврат индивидуального подоходного налога (ИПН) до 31 декабря 2025 года. Это временная возможность, которая скоро закроется.</w:t>
      </w:r>
    </w:p>
    <w:p w14:paraId="6F843334" w14:textId="113D811F" w:rsidR="004E677B" w:rsidRDefault="004E677B" w:rsidP="004E677B">
      <w:r>
        <w:t>Разъяснение связано с изменениями в Налоговом кодексе, которые временно продлили срок для обращения за налоговым вычетом с трех до пяти лет.</w:t>
      </w:r>
    </w:p>
    <w:p w14:paraId="3DAD3E9D" w14:textId="77777777" w:rsidR="004E677B" w:rsidRDefault="004E677B" w:rsidP="004E677B">
      <w:r>
        <w:t>Почему это важно именно сейчас</w:t>
      </w:r>
    </w:p>
    <w:p w14:paraId="70ED0E03" w14:textId="2F815F9B" w:rsidR="004E677B" w:rsidRDefault="004E677B" w:rsidP="004E677B">
      <w:r>
        <w:t>При досрочном изъятии пенсионных накоплений (ЕПВ) на жилье или лечение с этой суммы удерживается ИПН в размере 10%. Однако граждане, относящиеся к социально уязвимым категориям, имеют право на налоговый вычет (в пределах 882 МРП), что позволяет вернуть уплаченный налог полностью или частично.</w:t>
      </w:r>
    </w:p>
    <w:p w14:paraId="513F8B3D" w14:textId="77777777" w:rsidR="004E677B" w:rsidRDefault="004E677B" w:rsidP="004E677B">
      <w:r>
        <w:t>Проблема: Многие, кто снимал накопления в 2021-2022 годах, по разным причинам не успели воспользоваться этим правом в установленный трехлетний срок.</w:t>
      </w:r>
    </w:p>
    <w:p w14:paraId="0DCD90A2" w14:textId="77777777" w:rsidR="004E677B" w:rsidRDefault="004E677B" w:rsidP="004E677B">
      <w:r>
        <w:t>Решение: В июле 2025 года в Налоговый кодекс внесли поправки, временно увеличив срок исковой давности с 3 до 5 лет.</w:t>
      </w:r>
    </w:p>
    <w:p w14:paraId="223258CA" w14:textId="77777777" w:rsidR="004E677B" w:rsidRDefault="004E677B" w:rsidP="004E677B">
      <w:r>
        <w:t>Дедлайн: Эта норма действует только до 31 декабря 2025 года. С 1 января 2026 года, с введением нового Налогового кодекса, срок снова составит 3 года.</w:t>
      </w:r>
    </w:p>
    <w:p w14:paraId="0085113B" w14:textId="77777777" w:rsidR="004E677B" w:rsidRDefault="004E677B" w:rsidP="004E677B">
      <w:r>
        <w:t>Кто имеет право на возврат налога</w:t>
      </w:r>
    </w:p>
    <w:p w14:paraId="7AFEC65F" w14:textId="5EF31BE1" w:rsidR="004E677B" w:rsidRDefault="004E677B" w:rsidP="004E677B">
      <w:r>
        <w:t>Право на применение налогового вычета и возврат ИПН имеют лица, перечисленные в статье 346 Налогового кодекса. В их числе:</w:t>
      </w:r>
    </w:p>
    <w:p w14:paraId="1B0D32FF" w14:textId="77777777" w:rsidR="004E677B" w:rsidRDefault="004E677B" w:rsidP="004E677B">
      <w:r>
        <w:t>Лица с инвалидностью I, II или III групп.</w:t>
      </w:r>
    </w:p>
    <w:p w14:paraId="646A21E6" w14:textId="77777777" w:rsidR="004E677B" w:rsidRDefault="004E677B" w:rsidP="004E677B">
      <w:r>
        <w:t>Один из родителей или опекунов ребенка с инвалидностью.</w:t>
      </w:r>
    </w:p>
    <w:p w14:paraId="56A35669" w14:textId="77777777" w:rsidR="004E677B" w:rsidRDefault="004E677B" w:rsidP="004E677B">
      <w:r>
        <w:t>Усыновители (удочерители) или приемные родители детей-сирот.</w:t>
      </w:r>
    </w:p>
    <w:p w14:paraId="5336DC86" w14:textId="77777777" w:rsidR="004E677B" w:rsidRDefault="004E677B" w:rsidP="004E677B">
      <w:r>
        <w:t>Ветераны боевых действий и другие категории.</w:t>
      </w:r>
    </w:p>
    <w:p w14:paraId="56C13145" w14:textId="3AE42F30" w:rsidR="004E677B" w:rsidRDefault="004E677B" w:rsidP="004E677B">
      <w:r>
        <w:t>Для возврата налога необходимо до 31 декабря 2025 года обратиться в ближайший филиал ЕНПФ с заявлением и подтверждающими документами.</w:t>
      </w:r>
    </w:p>
    <w:p w14:paraId="4C8BF6B6" w14:textId="77777777" w:rsidR="004E677B" w:rsidRDefault="004E677B" w:rsidP="004E677B">
      <w:r>
        <w:t>Важные изменения с 1 января 2026 года</w:t>
      </w:r>
    </w:p>
    <w:p w14:paraId="67E37A86" w14:textId="4F98FB0E" w:rsidR="004E677B" w:rsidRDefault="004E677B" w:rsidP="004E677B">
      <w:r>
        <w:t>С 2026 года вступает в силу новый Налоговый кодекс, который принесет кардинальные изменения:</w:t>
      </w:r>
    </w:p>
    <w:p w14:paraId="1CE05DAB" w14:textId="77777777" w:rsidR="004E677B" w:rsidRDefault="004E677B" w:rsidP="004E677B">
      <w:r>
        <w:t>Полная отмена ИПН с пенсионных выплат. Все виды выплат из ЕНПФ для резидентов Казахстана (включая ежемесячные пенсии и единовременные изъятия) не будут облагаться подоходным налогом.</w:t>
      </w:r>
    </w:p>
    <w:p w14:paraId="66762DAE" w14:textId="77777777" w:rsidR="004E677B" w:rsidRDefault="004E677B" w:rsidP="004E677B">
      <w:r>
        <w:lastRenderedPageBreak/>
        <w:t>Аннулирование долгов. Все имеющиеся налоговые обязательства по отложенному ИПН, который вкладчики выбрали при досрочном снятии, будут полностью аннулированы 1 января 2026 года.</w:t>
      </w:r>
    </w:p>
    <w:p w14:paraId="058B4514" w14:textId="11FA6FA0" w:rsidR="004E677B" w:rsidRDefault="004E677B" w:rsidP="004E677B">
      <w:r>
        <w:t>Важно: новый кодекс не предусматривает возврата ранее уплаченного ИПН для тех, кто не относится к льготным категориям и выбрал единовременную уплату налога.</w:t>
      </w:r>
    </w:p>
    <w:p w14:paraId="4AE5C0D2" w14:textId="77777777" w:rsidR="004E677B" w:rsidRDefault="004E677B" w:rsidP="004E677B">
      <w:r>
        <w:t>Что это значит для вас</w:t>
      </w:r>
    </w:p>
    <w:p w14:paraId="6B2306BD" w14:textId="77777777" w:rsidR="004E677B" w:rsidRDefault="004E677B" w:rsidP="004E677B">
      <w:r>
        <w:t>Если вы льготник и снимали пенсию в 2021-2022 гг.: У вас осталось два месяца, чтобы подать заявление в ЕНПФ и вернуть уплаченный налог. Не откладывайте этот вопрос, после 31 декабря 2025 года вы потеряете это право.</w:t>
      </w:r>
    </w:p>
    <w:p w14:paraId="39C66152" w14:textId="77777777" w:rsidR="004E677B" w:rsidRDefault="004E677B" w:rsidP="004E677B">
      <w:r>
        <w:t>Если у вас есть «отложенный» налог: С 1 января 2026 года ваш долг по ИПН будет списан. Если вы относитесь к льготной категории, все равно подайте заявление сейчас — это позволит уменьшить сумму долга, которая будет числиться за вами до конца 2025 года.</w:t>
      </w:r>
    </w:p>
    <w:p w14:paraId="0A90468E" w14:textId="77777777" w:rsidR="004E677B" w:rsidRDefault="004E677B" w:rsidP="004E677B">
      <w:r>
        <w:t>Если вы платили налог сразу и не являетесь льготником: К сожалению, вернуть уплаченный налог вы не сможете. Отмена ИПН с 2026 года не имеет обратной силы для уже уплаченных сумм.</w:t>
      </w:r>
    </w:p>
    <w:p w14:paraId="06AE674F" w14:textId="5BEF7F2A" w:rsidR="004E677B" w:rsidRDefault="004E677B" w:rsidP="004E677B">
      <w:r>
        <w:t>Материал носит информационный характер и не является индивидуальной финансовой рекомендацией.</w:t>
      </w:r>
    </w:p>
    <w:p w14:paraId="716DD147" w14:textId="29920A20" w:rsidR="004E677B" w:rsidRPr="004E677B" w:rsidRDefault="004E677B" w:rsidP="004E677B">
      <w:hyperlink r:id="rId48" w:history="1">
        <w:r w:rsidRPr="00885857">
          <w:rPr>
            <w:rStyle w:val="a3"/>
          </w:rPr>
          <w:t>https://finratings.kz/news/8332-enpf-napomnil-kak-vernut-chast-pensionnykh-deneg-srok-do-31-dekabria/</w:t>
        </w:r>
      </w:hyperlink>
      <w:r w:rsidRPr="004E677B">
        <w:t xml:space="preserve"> </w:t>
      </w:r>
    </w:p>
    <w:p w14:paraId="611307AA" w14:textId="439A4FD7" w:rsidR="0077164B" w:rsidRDefault="0018162B" w:rsidP="0018162B">
      <w:pPr>
        <w:pStyle w:val="2"/>
      </w:pPr>
      <w:bookmarkStart w:id="168" w:name="_Toc212530082"/>
      <w:r>
        <w:rPr>
          <w:lang w:val="en-US"/>
        </w:rPr>
        <w:t>Aysor</w:t>
      </w:r>
      <w:r w:rsidRPr="0018162B">
        <w:t>.</w:t>
      </w:r>
      <w:r>
        <w:rPr>
          <w:lang w:val="en-US"/>
        </w:rPr>
        <w:t>am</w:t>
      </w:r>
      <w:r w:rsidRPr="0018162B">
        <w:t xml:space="preserve">, 27.10.2025, </w:t>
      </w:r>
      <w:r>
        <w:t>Попытки вернуть пенсионные накопления жителей Арцаха на их банковские счета были отклонены — Информационный штаб Арцаха</w:t>
      </w:r>
      <w:bookmarkEnd w:id="168"/>
    </w:p>
    <w:p w14:paraId="48159E61" w14:textId="58A9CD2B" w:rsidR="0018162B" w:rsidRPr="0018162B" w:rsidRDefault="0018162B" w:rsidP="0018162B">
      <w:pPr>
        <w:pStyle w:val="3"/>
        <w:rPr>
          <w:lang/>
        </w:rPr>
      </w:pPr>
      <w:bookmarkStart w:id="169" w:name="_Toc212530083"/>
      <w:r w:rsidRPr="0018162B">
        <w:rPr>
          <w:lang/>
        </w:rPr>
        <w:t>Информационный штаб Арцаха дал разъяснения по вопросам, связанным с накопительными пенсиями жителей Арцаха.</w:t>
      </w:r>
      <w:bookmarkEnd w:id="169"/>
    </w:p>
    <w:p w14:paraId="76B845E6" w14:textId="12A82BED" w:rsidR="0018162B" w:rsidRPr="0018162B" w:rsidRDefault="0018162B" w:rsidP="0018162B">
      <w:pPr>
        <w:rPr>
          <w:lang/>
        </w:rPr>
      </w:pPr>
      <w:r w:rsidRPr="0018162B">
        <w:rPr>
          <w:lang/>
        </w:rPr>
        <w:t>«16 января 2024 года в Законах Республики Арцах «О накопительных пенсиях» была дополнена новая статья, согласно которой доли пенсионного фонда, приобретённые за счёт накопительных взносов участника (бенефициара), при наступлении непреодолимых обстоятельств, чрезвычайной ситуации или непредвиденных условий аннулируются, а средства на пенсионном счёте участника (независимо от их размера) по желанию участника могут быть переведены на счёт в другом пенсионном фонде или возвращены на банковский счёт участника в порядке, установленном правительством Республики Арцах».</w:t>
      </w:r>
    </w:p>
    <w:p w14:paraId="41C8B098" w14:textId="271CB067" w:rsidR="0018162B" w:rsidRPr="0018162B" w:rsidRDefault="0018162B" w:rsidP="0018162B">
      <w:pPr>
        <w:rPr>
          <w:lang/>
        </w:rPr>
      </w:pPr>
      <w:r w:rsidRPr="0018162B">
        <w:rPr>
          <w:lang/>
        </w:rPr>
        <w:t>«29 февраля 2024 года постановлением правительства Республики Арцах был установлен порядок аннулирования долей пенсионного фонда и перевода сформированных средств (независимо от их размера) по желанию участника на счёт в другой накопительной пенсионной системе или на банковский счёт участника», — говорится в заявлении Информационного штаба Арцаха.</w:t>
      </w:r>
    </w:p>
    <w:p w14:paraId="632C09D1" w14:textId="01A4B768" w:rsidR="0018162B" w:rsidRPr="0018162B" w:rsidRDefault="0018162B" w:rsidP="0018162B">
      <w:pPr>
        <w:rPr>
          <w:lang/>
        </w:rPr>
      </w:pPr>
      <w:r w:rsidRPr="0018162B">
        <w:rPr>
          <w:lang/>
        </w:rPr>
        <w:t xml:space="preserve">«С целью перевода средств пенсионного фонда на банковские счета получателей были поданы соответствующие обращения ко всем уполномоченным органам, однако возврат накопительных взносов был отклонён. Более того, 13 июня 2024 года Национальное </w:t>
      </w:r>
      <w:r w:rsidRPr="0018162B">
        <w:rPr>
          <w:lang/>
        </w:rPr>
        <w:lastRenderedPageBreak/>
        <w:t>собрание Республики Армения приняло Закон Республики Армения «О дополнительных гарантиях защиты прав и законных интересов участников накопительной составляющей пенсионной системы», согласно которому лицо (включая признанных беженцев), для которого произведены накопительные начисления в зарегистрированном инвестиционном фонде РА (за исключением фондов, действующих в рамках накопительной пенсионной системы РА), может в течение трёх месяцев после установления процедур перевода пенсионных накоплений подать заявление на перевод своих накоплений в накопительную пенсионную систему РА. В этом случае доли данного инвестиционного фонда, принадлежащие лицу, аннулируются, а полученные средства переводятся в выбранный обязательный пенсионный фонд. Если в указанный срок заявление о переводе пенсионных накоплений не подано, реестр участников другого инвестиционного фонда аннулирует доли лица, а полученные средства переводятся в обязательный пенсионный фонд, наиболее близкий по структуре активов к активам данного инвестиционного фонда».</w:t>
      </w:r>
    </w:p>
    <w:p w14:paraId="2084F8BB" w14:textId="479D892F" w:rsidR="0018162B" w:rsidRPr="0018162B" w:rsidRDefault="0018162B" w:rsidP="0018162B">
      <w:pPr>
        <w:rPr>
          <w:lang/>
        </w:rPr>
      </w:pPr>
      <w:r w:rsidRPr="0018162B">
        <w:rPr>
          <w:lang/>
        </w:rPr>
        <w:t>Пятая часть депутатов Национального собрания РА (фракций «Армения» и «Честь имею») обратилась в Конституционный суд РА с вопросом о проверке соответствия статьи 8.1 Закона РА «О дополнительных гарантиях защиты прав и законных интересов участников накопительной составляющей пенсионной системы» 29-й, 60-й (право собственности), 78-й (принцип пропорциональности) и 79-й (принцип определённости) статьям Конституции. То есть конституционным порядком оспаривался пункт закона, согласно которому накопленные средства жителей Арцаха без их согласия должны были быть переведены в накопительную систему РА.</w:t>
      </w:r>
    </w:p>
    <w:p w14:paraId="41214C34" w14:textId="6487C500" w:rsidR="0018162B" w:rsidRPr="0018162B" w:rsidRDefault="0018162B" w:rsidP="0018162B">
      <w:pPr>
        <w:rPr>
          <w:lang/>
        </w:rPr>
      </w:pPr>
      <w:r w:rsidRPr="0018162B">
        <w:rPr>
          <w:lang/>
        </w:rPr>
        <w:t>19 ноября 2024 года Конституционный суд РА своим решением СДАО-176 отказался рассматривать дело по вопросу конституционности статьи 8.1 Закона, с учётом её правоприменительной практики.</w:t>
      </w:r>
    </w:p>
    <w:p w14:paraId="53A9B74A" w14:textId="35753AF6" w:rsidR="0018162B" w:rsidRDefault="0018162B" w:rsidP="0018162B">
      <w:pPr>
        <w:rPr>
          <w:lang/>
        </w:rPr>
      </w:pPr>
      <w:r w:rsidRPr="0018162B">
        <w:rPr>
          <w:lang/>
        </w:rPr>
        <w:t>Таким образом, попытки вернуть накопительные пенсионные средства жителей Арцаха на их банковские счета были отклонены. Согласно внесённым изменениям в закон РА, эти средства должны быть переведены в накопительную систему РА по заявлению участника или автоматически. Конституционность механизма автоматического перевода была оспорена в Конституционном суде РА, однако суд отказался рассматривать дело», — говорится в заявлении.</w:t>
      </w:r>
    </w:p>
    <w:p w14:paraId="4137F5B9" w14:textId="3239590C" w:rsidR="0018162B" w:rsidRPr="0018162B" w:rsidRDefault="0018162B" w:rsidP="0018162B">
      <w:pPr>
        <w:rPr>
          <w:lang/>
        </w:rPr>
      </w:pPr>
      <w:hyperlink r:id="rId49" w:history="1">
        <w:r w:rsidRPr="00885857">
          <w:rPr>
            <w:rStyle w:val="a3"/>
            <w:lang/>
          </w:rPr>
          <w:t>https://www.aysor.am/ru/news/2025/10/27/%D0%90%D1%80%D1%86%D0%B0%D1%85/2408323</w:t>
        </w:r>
      </w:hyperlink>
      <w:r w:rsidRPr="0018162B">
        <w:rPr>
          <w:lang/>
        </w:rPr>
        <w:t xml:space="preserve"> </w:t>
      </w:r>
    </w:p>
    <w:p w14:paraId="789ED9AC" w14:textId="77777777" w:rsidR="0018162B" w:rsidRPr="0018162B" w:rsidRDefault="0018162B" w:rsidP="0077164B">
      <w:pPr>
        <w:rPr>
          <w:lang/>
        </w:rPr>
      </w:pPr>
    </w:p>
    <w:p w14:paraId="7558AC63" w14:textId="77777777" w:rsidR="00111D7C" w:rsidRPr="006E52BE" w:rsidRDefault="00111D7C" w:rsidP="00111D7C">
      <w:pPr>
        <w:pStyle w:val="10"/>
      </w:pPr>
      <w:bookmarkStart w:id="170" w:name="_Toc99271715"/>
      <w:bookmarkStart w:id="171" w:name="_Toc99318660"/>
      <w:bookmarkStart w:id="172" w:name="_Toc165991080"/>
      <w:bookmarkStart w:id="173" w:name="_Toc212530084"/>
      <w:r w:rsidRPr="006E52BE">
        <w:lastRenderedPageBreak/>
        <w:t>Новости пенсионной отрасли стран дальнего зарубежья</w:t>
      </w:r>
      <w:bookmarkEnd w:id="170"/>
      <w:bookmarkEnd w:id="171"/>
      <w:bookmarkEnd w:id="172"/>
      <w:bookmarkEnd w:id="173"/>
    </w:p>
    <w:p w14:paraId="7D015C5F" w14:textId="77777777" w:rsidR="0077164B" w:rsidRPr="006E52BE" w:rsidRDefault="0077164B" w:rsidP="0077164B">
      <w:pPr>
        <w:pStyle w:val="2"/>
      </w:pPr>
      <w:bookmarkStart w:id="174" w:name="_Hlk212529906"/>
      <w:bookmarkStart w:id="175" w:name="_Toc212530085"/>
      <w:bookmarkEnd w:id="130"/>
      <w:r w:rsidRPr="006E52BE">
        <w:t>Investing.com, 27.10.2025, Ford заключает пенсионную сделку на £4,6 млрд с Legal &amp; General</w:t>
      </w:r>
      <w:bookmarkEnd w:id="175"/>
    </w:p>
    <w:p w14:paraId="38419921" w14:textId="77777777" w:rsidR="0077164B" w:rsidRPr="006E52BE" w:rsidRDefault="0077164B" w:rsidP="00953023">
      <w:pPr>
        <w:pStyle w:val="3"/>
      </w:pPr>
      <w:bookmarkStart w:id="176" w:name="_Toc212530086"/>
      <w:r w:rsidRPr="006E52BE">
        <w:t>Legal &amp; General достигла соглашения о принятии на себя пенсионных обязательств Ford на сумму £4,6 млрд ($6 млрд), сообщает Financial Times со ссылкой на руководителей обеих компаний.</w:t>
      </w:r>
      <w:bookmarkEnd w:id="176"/>
    </w:p>
    <w:p w14:paraId="479C6120" w14:textId="77777777" w:rsidR="0077164B" w:rsidRPr="006E52BE" w:rsidRDefault="0077164B" w:rsidP="0077164B">
      <w:r w:rsidRPr="006E52BE">
        <w:t>Согласно отчету, сделка охватит пенсионные накопления 35 000 человек в двух пенсионных схемах Ford в Великобритании - Ford Hourly Paid Contributory Pension Fund и Ford Salaried Contributory Pension Fund.</w:t>
      </w:r>
    </w:p>
    <w:p w14:paraId="5546F62B" w14:textId="77777777" w:rsidR="0077164B" w:rsidRPr="006E52BE" w:rsidRDefault="0077164B" w:rsidP="0077164B">
      <w:r w:rsidRPr="006E52BE">
        <w:t>Эта сделка по передаче пенсионных рисков является одной из крупнейших на британском рынке, поскольку компании все чаще стремятся передать долгосрочные пенсионные обязательства специализированным страховым провайдерам.</w:t>
      </w:r>
    </w:p>
    <w:p w14:paraId="1E5EBEE4" w14:textId="77777777" w:rsidR="0077164B" w:rsidRPr="006E52BE" w:rsidRDefault="0077164B" w:rsidP="0077164B">
      <w:r w:rsidRPr="006E52BE">
        <w:t>Соглашение позволяет Ford исключить эти существенные пенсионные обязательства из своего баланса, обеспечивая при этом сохранность пенсионных выплат для тысяч нынешних и бывших сотрудников.</w:t>
      </w:r>
    </w:p>
    <w:p w14:paraId="65DA5084" w14:textId="02190AB9" w:rsidR="00CA32BC" w:rsidRPr="006E52BE" w:rsidRDefault="0077164B" w:rsidP="0077164B">
      <w:hyperlink r:id="rId50" w:history="1">
        <w:r w:rsidRPr="006E52BE">
          <w:rPr>
            <w:rStyle w:val="a3"/>
          </w:rPr>
          <w:t>https://ru.investing.com/news/stock-market-news/article-93CH-2964481</w:t>
        </w:r>
      </w:hyperlink>
    </w:p>
    <w:p w14:paraId="29B4DF73" w14:textId="6969C43F" w:rsidR="00ED6E28" w:rsidRPr="006E52BE" w:rsidRDefault="00ED6E28" w:rsidP="00ED6E28">
      <w:pPr>
        <w:pStyle w:val="2"/>
      </w:pPr>
      <w:bookmarkStart w:id="177" w:name="_Toc212530087"/>
      <w:bookmarkEnd w:id="174"/>
      <w:r w:rsidRPr="006E52BE">
        <w:t>ru.haberler.com, 27.10.2025, На пенсии привычные правила изменились: вы можете потерять 17 лет всего за один день</w:t>
      </w:r>
      <w:bookmarkEnd w:id="177"/>
    </w:p>
    <w:p w14:paraId="1AED17B8" w14:textId="5D483D18" w:rsidR="00ED6E28" w:rsidRPr="006E52BE" w:rsidRDefault="00ED6E28" w:rsidP="00953023">
      <w:pPr>
        <w:pStyle w:val="3"/>
      </w:pPr>
      <w:bookmarkStart w:id="178" w:name="_Toc212530088"/>
      <w:r w:rsidRPr="006E52BE">
        <w:t xml:space="preserve">Эксперт по социальному обеспечению Иса Каракаш подчеркнул, что ошибки в планировании выхода на пенсию могут привести к серьезным последствиям в будущем. Каракаш предостерег молодых работников и их семьи действовать в соответствии с официальными данными социального обеспечения, отметив: </w:t>
      </w:r>
      <w:r w:rsidR="00500035">
        <w:t>«</w:t>
      </w:r>
      <w:r w:rsidRPr="006E52BE">
        <w:t>Те, кто стал застрахованным хотя бы на один день позже в рамках регулирования EYT, ждали 17 лет</w:t>
      </w:r>
      <w:r w:rsidR="00500035">
        <w:t>»</w:t>
      </w:r>
      <w:r w:rsidRPr="006E52BE">
        <w:t>.</w:t>
      </w:r>
      <w:bookmarkEnd w:id="178"/>
    </w:p>
    <w:p w14:paraId="14B3B8A0" w14:textId="61EEE796" w:rsidR="00ED6E28" w:rsidRPr="006E52BE" w:rsidRDefault="00ED6E28" w:rsidP="00ED6E28">
      <w:r w:rsidRPr="006E52BE">
        <w:t xml:space="preserve">Социальное обеспечение (SGK) в соответствии с новыми правилами кардинально изменило пенсионные планы миллионов людей. Автор газеты Türkiye Gazetesi и главный инспектор SGK Иса Каракаш в своей колонке под заголовком </w:t>
      </w:r>
      <w:r w:rsidR="00500035">
        <w:t>«</w:t>
      </w:r>
      <w:r w:rsidRPr="006E52BE">
        <w:t>Пенсионные привычки изменились, но никто не замечает</w:t>
      </w:r>
      <w:r w:rsidR="00500035">
        <w:t>»</w:t>
      </w:r>
      <w:r w:rsidRPr="006E52BE">
        <w:t xml:space="preserve"> подчеркнул, что система стала гораздо более сложной.</w:t>
      </w:r>
    </w:p>
    <w:p w14:paraId="4DBE903D" w14:textId="77777777" w:rsidR="00ED6E28" w:rsidRPr="006E52BE" w:rsidRDefault="00ED6E28" w:rsidP="00ED6E28">
      <w:r w:rsidRPr="006E52BE">
        <w:t>1 ДЕНЬ И 17 ЛЕТ ПОТЕРЯЛ</w:t>
      </w:r>
    </w:p>
    <w:p w14:paraId="22B06441" w14:textId="5583E613" w:rsidR="00ED6E28" w:rsidRPr="006E52BE" w:rsidRDefault="00ED6E28" w:rsidP="00ED6E28">
      <w:r w:rsidRPr="006E52BE">
        <w:t xml:space="preserve">Каракаш сказал: </w:t>
      </w:r>
      <w:r w:rsidR="00500035">
        <w:t>«</w:t>
      </w:r>
      <w:r w:rsidRPr="006E52BE">
        <w:t>В рамках регулирования EYT те, кто стал застрахованным даже на один день позже, ждали 17 лет</w:t>
      </w:r>
      <w:r w:rsidR="00500035">
        <w:t>»</w:t>
      </w:r>
      <w:r w:rsidRPr="006E52BE">
        <w:t xml:space="preserve">, подчеркивая важность раннего планирования. Эксперт отметил, что граждане должны избегать дезинформации и доверять только официальным заявлениям SGK, добавив: </w:t>
      </w:r>
      <w:r w:rsidR="00500035">
        <w:t>«</w:t>
      </w:r>
      <w:r w:rsidRPr="006E52BE">
        <w:t>Самое большое наследие, которое вы оставите своим детям, - это надежный пенсионный план</w:t>
      </w:r>
      <w:r w:rsidR="00500035">
        <w:t>»</w:t>
      </w:r>
      <w:r w:rsidRPr="006E52BE">
        <w:t>.</w:t>
      </w:r>
    </w:p>
    <w:p w14:paraId="6402E143" w14:textId="77777777" w:rsidR="00ED6E28" w:rsidRPr="006E52BE" w:rsidRDefault="00ED6E28" w:rsidP="00ED6E28">
      <w:r w:rsidRPr="006E52BE">
        <w:t>В НОВОМ ПЕРИОДЕ 65 ЛЕТ - КРИТИЧЕСКИЙ ПОРОГ</w:t>
      </w:r>
    </w:p>
    <w:p w14:paraId="5D88A466" w14:textId="77777777" w:rsidR="00ED6E28" w:rsidRPr="006E52BE" w:rsidRDefault="00ED6E28" w:rsidP="00ED6E28">
      <w:r w:rsidRPr="006E52BE">
        <w:t xml:space="preserve">Согласно статье, для тех, кто стал застрахованным после 30 апреля 2008 года, система полностью изменилась. Теперь пенсионный возраст постепенно повышается до 65 лет. Например, если кто-то, кто начал работать в 2015 году, завершит свои дни взносов в 2035 </w:t>
      </w:r>
      <w:r w:rsidRPr="006E52BE">
        <w:lastRenderedPageBreak/>
        <w:t>году, он сможет выйти на пенсию в 58 лет, но если он завершит в 2048 году, он сможет выйти на пенсию только в 65 лет. Точно так же, предприниматель, который начнет работать в 2024 году, не сможет выйти на пенсию до 65 лет.</w:t>
      </w:r>
    </w:p>
    <w:p w14:paraId="5E17CDD2" w14:textId="7EFA67B4" w:rsidR="00ED6E28" w:rsidRPr="006E52BE" w:rsidRDefault="00500035" w:rsidP="00ED6E28">
      <w:r>
        <w:t>«</w:t>
      </w:r>
      <w:r w:rsidR="00ED6E28" w:rsidRPr="006E52BE">
        <w:t>КОНЕЦ И ПЕНСИОННЫХ ВЫПЛАТ, И РАБОЧЕГО ПЕРИОДА</w:t>
      </w:r>
      <w:r>
        <w:t>»</w:t>
      </w:r>
    </w:p>
    <w:p w14:paraId="523FD94A" w14:textId="51939D49" w:rsidR="00ED6E28" w:rsidRPr="006E52BE" w:rsidRDefault="00ED6E28" w:rsidP="00ED6E28">
      <w:r w:rsidRPr="006E52BE">
        <w:t xml:space="preserve">В новой системе пенсии тех, кто продолжает работать после выхода на пенсию, будут прекращены. Таким образом, </w:t>
      </w:r>
      <w:r w:rsidR="00500035">
        <w:t>«</w:t>
      </w:r>
      <w:r w:rsidRPr="006E52BE">
        <w:t>период одновременно получения пенсии и зарплаты</w:t>
      </w:r>
      <w:r w:rsidR="00500035">
        <w:t>»</w:t>
      </w:r>
      <w:r w:rsidRPr="006E52BE">
        <w:t xml:space="preserve"> заканчивается. Кроме того, формула </w:t>
      </w:r>
      <w:r w:rsidR="00500035">
        <w:t>«</w:t>
      </w:r>
      <w:r w:rsidRPr="006E52BE">
        <w:t>Перейдите в SSK за последние 7 лет, чтобы выйти на пенсию раньше</w:t>
      </w:r>
      <w:r w:rsidR="00500035">
        <w:t>»</w:t>
      </w:r>
      <w:r w:rsidRPr="006E52BE">
        <w:t>, которая использовалась в течение многих лет, больше не актуальна.</w:t>
      </w:r>
    </w:p>
    <w:p w14:paraId="767FCA37" w14:textId="77777777" w:rsidR="00ED6E28" w:rsidRPr="006E52BE" w:rsidRDefault="00ED6E28" w:rsidP="00ED6E28">
      <w:r w:rsidRPr="006E52BE">
        <w:t>ЯСНОЕ ПРЕДУПРЕЖДЕНИЕ ЭКСПЕРТОВ</w:t>
      </w:r>
    </w:p>
    <w:p w14:paraId="1F7D941F" w14:textId="46B5F52C" w:rsidR="00ED6E28" w:rsidRPr="006E52BE" w:rsidRDefault="00ED6E28" w:rsidP="00ED6E28">
      <w:r w:rsidRPr="006E52BE">
        <w:t xml:space="preserve">Каракаш предупредил: </w:t>
      </w:r>
      <w:r w:rsidR="00500035">
        <w:t>«</w:t>
      </w:r>
      <w:r w:rsidRPr="006E52BE">
        <w:t>Теперь рассчитывать пенсионный возраст, дни взносов и сумму дохода на основе слухов - это большой риск</w:t>
      </w:r>
      <w:r w:rsidR="00500035">
        <w:t>»</w:t>
      </w:r>
      <w:r w:rsidRPr="006E52BE">
        <w:t>. По мнению экспертов, те, кто не замечает это тихое изменение в системе, могут быть вынуждены откладывать свою мечту о пенсии на многие годы.</w:t>
      </w:r>
    </w:p>
    <w:p w14:paraId="45EE54E5" w14:textId="66D3AE17" w:rsidR="0077164B" w:rsidRPr="006E52BE" w:rsidRDefault="00ED6E28" w:rsidP="00ED6E28">
      <w:hyperlink r:id="rId51" w:history="1">
        <w:r w:rsidRPr="006E52BE">
          <w:rPr>
            <w:rStyle w:val="a3"/>
          </w:rPr>
          <w:t>https://ru.haberler.com/russian-news-19189666/</w:t>
        </w:r>
      </w:hyperlink>
    </w:p>
    <w:p w14:paraId="1D1177A8" w14:textId="40A16151" w:rsidR="00ED6E28" w:rsidRDefault="007147AE" w:rsidP="007147AE">
      <w:pPr>
        <w:pStyle w:val="2"/>
      </w:pPr>
      <w:bookmarkStart w:id="179" w:name="_Hlk212529953"/>
      <w:bookmarkStart w:id="180" w:name="_Toc212530089"/>
      <w:r>
        <w:rPr>
          <w:lang w:val="en-US"/>
        </w:rPr>
        <w:t>Nippon</w:t>
      </w:r>
      <w:r w:rsidRPr="007147AE">
        <w:t>.</w:t>
      </w:r>
      <w:r>
        <w:rPr>
          <w:lang w:val="en-US"/>
        </w:rPr>
        <w:t>com</w:t>
      </w:r>
      <w:r w:rsidRPr="007147AE">
        <w:t>, 28.10.</w:t>
      </w:r>
      <w:r w:rsidRPr="0018162B">
        <w:t xml:space="preserve">2025, </w:t>
      </w:r>
      <w:r w:rsidRPr="007147AE">
        <w:t>Пенсионный кризис выпускников «потерянных десятилетий» в Японии</w:t>
      </w:r>
      <w:bookmarkEnd w:id="180"/>
    </w:p>
    <w:p w14:paraId="64214EB0" w14:textId="77777777" w:rsidR="007147AE" w:rsidRDefault="007147AE" w:rsidP="007147AE">
      <w:pPr>
        <w:pStyle w:val="3"/>
      </w:pPr>
      <w:bookmarkStart w:id="181" w:name="_Toc212530090"/>
      <w:r>
        <w:t>С середины 1990-х годов в Японии резко сократились возможности получить хорошую, стабильную работу в корпорациях, что привело к печальным последствиям для будущих пенсионеров. Опираясь на количественные исследования, эксперт по трудовым вопросам говорит о необходимости как краткосрочных, так и долгосрочных реформ для предотвращения пенсионного кризиса.</w:t>
      </w:r>
      <w:bookmarkEnd w:id="181"/>
    </w:p>
    <w:p w14:paraId="523C911F" w14:textId="77777777" w:rsidR="007147AE" w:rsidRDefault="007147AE" w:rsidP="007147AE">
      <w:r>
        <w:rPr>
          <w:rFonts w:hint="eastAsia"/>
        </w:rPr>
        <w:t>Анализ</w:t>
      </w:r>
      <w:r>
        <w:t xml:space="preserve"> поколения «ледникового периода»</w:t>
      </w:r>
    </w:p>
    <w:p w14:paraId="03E31076" w14:textId="13AFFE32" w:rsidR="007147AE" w:rsidRDefault="007147AE" w:rsidP="007147AE">
      <w:r>
        <w:rPr>
          <w:rFonts w:hint="eastAsia"/>
        </w:rPr>
        <w:t>Термин</w:t>
      </w:r>
      <w:r>
        <w:t xml:space="preserve"> «ледниковый период в сфере занятости» используется для описания первых десяти лет сокращения корпоративных расходов (середина 1990-х – начало 2000-х годов) после краха японского финансового пузыря в 1980-х годах. Молодым людям, закончившим школу в т</w:t>
      </w:r>
      <w:r>
        <w:rPr>
          <w:rFonts w:hint="eastAsia"/>
        </w:rPr>
        <w:t>е</w:t>
      </w:r>
      <w:r>
        <w:t xml:space="preserve"> годы, было гораздо труднее получить обычную работу в корпорации, чем их предшественникам, и это оказало длительное влияние на их средний доход, сбережения и накопительные пенсионные взносы. Сейчас, когда многим представителям поколения «ледникового перио</w:t>
      </w:r>
      <w:r>
        <w:rPr>
          <w:rFonts w:hint="eastAsia"/>
        </w:rPr>
        <w:t>да»</w:t>
      </w:r>
      <w:r>
        <w:t xml:space="preserve"> за сорок или чуть больше пятидесяти (в данном случае это все те, кто закончил школу в период с 1993 по 2004 год), и им грозит пенсионный кризис, политики начали искать решение.</w:t>
      </w:r>
    </w:p>
    <w:p w14:paraId="18F21E32" w14:textId="614E4B6A" w:rsidR="007147AE" w:rsidRDefault="007147AE" w:rsidP="007147AE">
      <w:r>
        <w:rPr>
          <w:rFonts w:hint="eastAsia"/>
        </w:rPr>
        <w:t>Уровень</w:t>
      </w:r>
      <w:r>
        <w:t xml:space="preserve"> трудоустройства выпускников школ и университетов</w:t>
      </w:r>
    </w:p>
    <w:p w14:paraId="27F28C69" w14:textId="67F5F1E8" w:rsidR="007147AE" w:rsidRDefault="007147AE" w:rsidP="007147AE">
      <w:r>
        <w:rPr>
          <w:rFonts w:hint="eastAsia"/>
        </w:rPr>
        <w:t>На</w:t>
      </w:r>
      <w:r>
        <w:t xml:space="preserve"> приведённом выше графике показан уровень трудоустройства выпускников полной школы и университета за период с 1987 по 2021 год. Экономический спад в Японии после эпохи «экономики мыльного пузыря» начался в 1991 году, но выпускники 1993 года первыми ощути</w:t>
      </w:r>
      <w:r>
        <w:rPr>
          <w:rFonts w:hint="eastAsia"/>
        </w:rPr>
        <w:t>ли</w:t>
      </w:r>
      <w:r>
        <w:t xml:space="preserve"> его последствия в полной мере, поскольку корпорации резко сократили ежегодный набор новых выпускников. В период с 1992 по 1995 год показатели трудоустройства ищущих работу в обеих категориях (на основе предложений о работе) снизились более чем на 10 про</w:t>
      </w:r>
      <w:r>
        <w:rPr>
          <w:rFonts w:hint="eastAsia"/>
        </w:rPr>
        <w:t>центных</w:t>
      </w:r>
      <w:r>
        <w:t xml:space="preserve"> пунктов. Из-за быстрого охлаждения рынка труда для новых выпускников и появилась фраза «ледниковый период в сфере занятости». </w:t>
      </w:r>
      <w:r>
        <w:lastRenderedPageBreak/>
        <w:t>Однако в контексте тенденций в области занятости в течение следующей четверти века уровень трудоустройства соискателей, за</w:t>
      </w:r>
      <w:r>
        <w:rPr>
          <w:rFonts w:hint="eastAsia"/>
        </w:rPr>
        <w:t>вершивших</w:t>
      </w:r>
      <w:r>
        <w:t xml:space="preserve"> образование в середине девяностых, был не таким уж плохим.</w:t>
      </w:r>
    </w:p>
    <w:p w14:paraId="103D5EBF" w14:textId="2B43ED5E" w:rsidR="007147AE" w:rsidRDefault="007147AE" w:rsidP="007147AE">
      <w:r>
        <w:rPr>
          <w:rFonts w:hint="eastAsia"/>
        </w:rPr>
        <w:t>Сокращение</w:t>
      </w:r>
      <w:r>
        <w:t xml:space="preserve"> корпоративных расходов усилилось в результате азиатского финансового кризиса конца 1990-х годов, ознаменовавшегося в Японии крахом в 1997 году Hokkaidō Takushoku Bank и Yamaichi Securities. В результате в 1999 году и в начале 2000-х годов уровен</w:t>
      </w:r>
      <w:r>
        <w:rPr>
          <w:rFonts w:hint="eastAsia"/>
        </w:rPr>
        <w:t>ь</w:t>
      </w:r>
      <w:r>
        <w:t xml:space="preserve"> трудоустройства новых выпускников упал до самого низкого уровня за последние три десятилетия. После 2005 года, примерно в 2007–2008 годах, он несколько восстановился, вернувшись к уровню середины девяностых годов, но затем снова упал в 2010 году на фоне </w:t>
      </w:r>
      <w:r>
        <w:rPr>
          <w:rFonts w:hint="eastAsia"/>
        </w:rPr>
        <w:t>Великой</w:t>
      </w:r>
      <w:r>
        <w:t xml:space="preserve"> рецессии, вызванной мировым финансовым кризисом 2008 года. События марта 2011 года — землетрясение, цунами и авария на АЭС – также повлияли на динамику трудоустройства, также повлияли на динамику трудоустройства.</w:t>
      </w:r>
    </w:p>
    <w:p w14:paraId="4D72B6A0" w14:textId="299DF16F" w:rsidR="007147AE" w:rsidRDefault="007147AE" w:rsidP="007147AE">
      <w:r>
        <w:rPr>
          <w:rFonts w:hint="eastAsia"/>
        </w:rPr>
        <w:t>Таким</w:t>
      </w:r>
      <w:r>
        <w:t xml:space="preserve"> образом, обобщающий термин «ледниковый период на рынке труда» не отражает последствия резкого ухудшения ситуации на рынке труда вследствие финансового кризиса 1997 года. Он также не учитывает проблемы тех, кто заканчивал учёбу во время Великой рецесс</w:t>
      </w:r>
      <w:r>
        <w:rPr>
          <w:rFonts w:hint="eastAsia"/>
        </w:rPr>
        <w:t>ии</w:t>
      </w:r>
      <w:r>
        <w:t xml:space="preserve"> – периода, который обычно не включается в ледниковый период в сфере занятости. Для более точного анализа тенденций в области трудоустройства, начиная с периода «экономики мыльного пузыря», я делю выпускников 1987–2013 годов на пять когорт в зависимости </w:t>
      </w:r>
      <w:r>
        <w:rPr>
          <w:rFonts w:hint="eastAsia"/>
        </w:rPr>
        <w:t>от</w:t>
      </w:r>
      <w:r>
        <w:t xml:space="preserve"> года окончания:</w:t>
      </w:r>
    </w:p>
    <w:p w14:paraId="44D508BE" w14:textId="77777777" w:rsidR="007147AE" w:rsidRDefault="007147AE" w:rsidP="007147AE">
      <w:r>
        <w:t>1987–1992: Когорта экономического пузыря</w:t>
      </w:r>
    </w:p>
    <w:p w14:paraId="3BBD3B16" w14:textId="77777777" w:rsidR="007147AE" w:rsidRDefault="007147AE" w:rsidP="007147AE">
      <w:r>
        <w:t>1993–1998: Когорта раннего ледникового периода</w:t>
      </w:r>
    </w:p>
    <w:p w14:paraId="6590A191" w14:textId="77777777" w:rsidR="007147AE" w:rsidRDefault="007147AE" w:rsidP="007147AE">
      <w:r>
        <w:t>1999–2004: Когорта позднего ледникового периода</w:t>
      </w:r>
    </w:p>
    <w:p w14:paraId="78932B10" w14:textId="77777777" w:rsidR="007147AE" w:rsidRDefault="007147AE" w:rsidP="007147AE">
      <w:r>
        <w:t>2005–2009: Когорта постледникового периода</w:t>
      </w:r>
    </w:p>
    <w:p w14:paraId="40E7FA86" w14:textId="77777777" w:rsidR="007147AE" w:rsidRDefault="007147AE" w:rsidP="007147AE">
      <w:r>
        <w:t>2010–2013: Когорта периода Великой рецессии и землетрясения</w:t>
      </w:r>
    </w:p>
    <w:p w14:paraId="1E82CE4F" w14:textId="77777777" w:rsidR="007147AE" w:rsidRDefault="007147AE" w:rsidP="007147AE">
      <w:r>
        <w:rPr>
          <w:rFonts w:hint="eastAsia"/>
        </w:rPr>
        <w:t>Языком</w:t>
      </w:r>
      <w:r>
        <w:t xml:space="preserve"> цифр</w:t>
      </w:r>
    </w:p>
    <w:p w14:paraId="5177022E" w14:textId="39E537E4" w:rsidR="007147AE" w:rsidRDefault="007147AE" w:rsidP="007147AE">
      <w:r>
        <w:rPr>
          <w:rFonts w:hint="eastAsia"/>
        </w:rPr>
        <w:t>Среди</w:t>
      </w:r>
      <w:r>
        <w:t xml:space="preserve"> мужчин во всех группах мы обнаруживаем, что уровень постоянной занятости и средний годовой доход (как для выпускников средней школы, так и для выпускников университетов) являются самыми высокими в когорте экономического пузыря, вторыми по величине в </w:t>
      </w:r>
      <w:r>
        <w:rPr>
          <w:rFonts w:hint="eastAsia"/>
        </w:rPr>
        <w:t>когорте</w:t>
      </w:r>
      <w:r>
        <w:t xml:space="preserve"> раннего ледникового периода и самыми низкими в остальных трёх когортах, которые существенно не отличаются друг от друга. Среди женщин в целом (включая тех, кто не работает) уровень постоянной занятости и средний годовой доход увеличиваются с каждым последующим поколением, поскольку всё больше женщин продолжают работать после вступления в брак и рождения детей. Однако, если мы ограничим анализ женщинами, работающими полный рабочий день, мы обнаружим ту же тенденцию, что и среди мужчин. Кроме того, не</w:t>
      </w:r>
      <w:r>
        <w:rPr>
          <w:rFonts w:hint="eastAsia"/>
        </w:rPr>
        <w:t>равенство</w:t>
      </w:r>
      <w:r>
        <w:t xml:space="preserve"> доходов внутри группы растёт по мере того, как мы переходим от когорты экономического пузыря к когортам раннего и позднего ледникового периодов, а затем выравнивается.</w:t>
      </w:r>
    </w:p>
    <w:p w14:paraId="3343CA2D" w14:textId="6B410EE4" w:rsidR="007147AE" w:rsidRDefault="007147AE" w:rsidP="007147AE">
      <w:r>
        <w:rPr>
          <w:rFonts w:hint="eastAsia"/>
        </w:rPr>
        <w:t>Ледниковый</w:t>
      </w:r>
      <w:r>
        <w:t xml:space="preserve"> период в сфере занятости часто связывают с трудностями в поисках работы выпускников университетов, но на самом деле безработица и нерегулярная занятость среди выпускников средних школ выросли более резко, чем среди выпускников вузов. В следующих таблицах приведены данные о трудоустройстве первых четырёх когорт выпускников средней школы. Когорта, относящаяся к периоду Великой рецессии и землетрясения, исключена, поскольку соответствующие данные пока недоступны.</w:t>
      </w:r>
    </w:p>
    <w:p w14:paraId="5B0701A7" w14:textId="35F0A044" w:rsidR="007147AE" w:rsidRDefault="007147AE" w:rsidP="007147AE">
      <w:r>
        <w:rPr>
          <w:rFonts w:hint="eastAsia"/>
        </w:rPr>
        <w:lastRenderedPageBreak/>
        <w:t>Цифры</w:t>
      </w:r>
      <w:r>
        <w:t xml:space="preserve"> показывают, что в долгосрочной перспективе показатели постоянной занятости и среднегодового дохода снизились среди мужчин, окончивших среднюю школу в начале ледникового периода, и остались на прежнем уровне в следующих двух когортах. Статистические д</w:t>
      </w:r>
      <w:r>
        <w:rPr>
          <w:rFonts w:hint="eastAsia"/>
        </w:rPr>
        <w:t>анные</w:t>
      </w:r>
      <w:r>
        <w:t xml:space="preserve"> также показывают непрерывный рост доли молодых мужчин, окончивших среднюю школу, которые могут быть отнесены к категории «не учится и не работает» через 6–10 лет после окончания школы. Эта категория в Японии охватывает молодых людей (15–34 года), в о</w:t>
      </w:r>
      <w:r>
        <w:rPr>
          <w:rFonts w:hint="eastAsia"/>
        </w:rPr>
        <w:t>сновном</w:t>
      </w:r>
      <w:r>
        <w:t xml:space="preserve"> не состоящих в браке, которые не посещают занятия, но не работают и не занимаются активным поиском или профессиональным обучением (за исключением тех, кто в основном занимается ведением домашнего хозяйства). У мужчин долгосрочные показатели безрабо</w:t>
      </w:r>
      <w:r>
        <w:rPr>
          <w:rFonts w:hint="eastAsia"/>
        </w:rPr>
        <w:t>тицы</w:t>
      </w:r>
      <w:r>
        <w:t xml:space="preserve"> и нерегулярной занятости среди выпускников университетов ниже, чем среди выпускников средней школы, но тенденции в обеих группах в основном одинаковы.</w:t>
      </w:r>
    </w:p>
    <w:p w14:paraId="36D74D2B" w14:textId="77777777" w:rsidR="007147AE" w:rsidRDefault="007147AE" w:rsidP="007147AE">
      <w:r>
        <w:rPr>
          <w:rFonts w:hint="eastAsia"/>
        </w:rPr>
        <w:t>Уровень</w:t>
      </w:r>
      <w:r>
        <w:t xml:space="preserve"> занятости и средний годовой доход среди выпускников средней школы мужского пола через 10-12 лет после окончания школы</w:t>
      </w:r>
    </w:p>
    <w:p w14:paraId="7CB83ADE" w14:textId="77777777" w:rsidR="007147AE" w:rsidRDefault="007147AE" w:rsidP="007147AE">
      <w:r>
        <w:rPr>
          <w:rFonts w:hint="eastAsia"/>
        </w:rPr>
        <w:t>Экономика</w:t>
      </w:r>
      <w:r>
        <w:t xml:space="preserve"> мыльного пузыря (1987–1992)</w:t>
      </w:r>
      <w:r>
        <w:tab/>
        <w:t>74,7%</w:t>
      </w:r>
      <w:r>
        <w:tab/>
        <w:t>3,11 млн йен</w:t>
      </w:r>
    </w:p>
    <w:p w14:paraId="42B74518" w14:textId="77777777" w:rsidR="007147AE" w:rsidRDefault="007147AE" w:rsidP="007147AE">
      <w:r>
        <w:rPr>
          <w:rFonts w:hint="eastAsia"/>
        </w:rPr>
        <w:t>Ранний</w:t>
      </w:r>
      <w:r>
        <w:t xml:space="preserve"> ледниковый период (1993–1998)</w:t>
      </w:r>
      <w:r>
        <w:tab/>
        <w:t>69,5%</w:t>
      </w:r>
      <w:r>
        <w:tab/>
        <w:t>2,96 млн йен</w:t>
      </w:r>
    </w:p>
    <w:p w14:paraId="0BE279AC" w14:textId="77777777" w:rsidR="007147AE" w:rsidRDefault="007147AE" w:rsidP="007147AE">
      <w:r>
        <w:rPr>
          <w:rFonts w:hint="eastAsia"/>
        </w:rPr>
        <w:t>Поздний</w:t>
      </w:r>
      <w:r>
        <w:t xml:space="preserve"> ледниковый период (1999–2004)</w:t>
      </w:r>
      <w:r>
        <w:tab/>
        <w:t>62,9%</w:t>
      </w:r>
      <w:r>
        <w:tab/>
        <w:t>2,65 млн йен</w:t>
      </w:r>
    </w:p>
    <w:p w14:paraId="0A6267B2" w14:textId="77777777" w:rsidR="007147AE" w:rsidRDefault="007147AE" w:rsidP="007147AE">
      <w:r>
        <w:rPr>
          <w:rFonts w:hint="eastAsia"/>
        </w:rPr>
        <w:t>Постледниковый</w:t>
      </w:r>
      <w:r>
        <w:t xml:space="preserve"> период (2005–2009)</w:t>
      </w:r>
      <w:r>
        <w:tab/>
        <w:t>63,9%</w:t>
      </w:r>
      <w:r>
        <w:tab/>
        <w:t>2,72 млн йен</w:t>
      </w:r>
    </w:p>
    <w:p w14:paraId="7C30D195" w14:textId="77777777" w:rsidR="007147AE" w:rsidRDefault="007147AE" w:rsidP="007147AE">
      <w:r>
        <w:rPr>
          <w:rFonts w:hint="eastAsia"/>
        </w:rPr>
        <w:t>Процентная</w:t>
      </w:r>
      <w:r>
        <w:t xml:space="preserve"> доля мужчин, которые не учатся и не работают через 6–10 лет после окончания школы</w:t>
      </w:r>
    </w:p>
    <w:p w14:paraId="77E52AA0" w14:textId="77777777" w:rsidR="007147AE" w:rsidRDefault="007147AE" w:rsidP="007147AE">
      <w:r>
        <w:rPr>
          <w:rFonts w:hint="eastAsia"/>
        </w:rPr>
        <w:t>Экономика</w:t>
      </w:r>
      <w:r>
        <w:t xml:space="preserve"> мыльного пузыря (1987–1992)</w:t>
      </w:r>
      <w:r>
        <w:tab/>
        <w:t>2,0%</w:t>
      </w:r>
    </w:p>
    <w:p w14:paraId="2DA132BD" w14:textId="77777777" w:rsidR="007147AE" w:rsidRDefault="007147AE" w:rsidP="007147AE">
      <w:r>
        <w:rPr>
          <w:rFonts w:hint="eastAsia"/>
        </w:rPr>
        <w:t>Ранний</w:t>
      </w:r>
      <w:r>
        <w:t xml:space="preserve"> ледниковый период (1993–1998)</w:t>
      </w:r>
      <w:r>
        <w:tab/>
        <w:t>3,7%</w:t>
      </w:r>
    </w:p>
    <w:p w14:paraId="1C2444D2" w14:textId="77777777" w:rsidR="007147AE" w:rsidRDefault="007147AE" w:rsidP="007147AE">
      <w:r>
        <w:rPr>
          <w:rFonts w:hint="eastAsia"/>
        </w:rPr>
        <w:t>Поздний</w:t>
      </w:r>
      <w:r>
        <w:t xml:space="preserve"> ледниковый период (1999–2004)</w:t>
      </w:r>
      <w:r>
        <w:tab/>
        <w:t>4,2%</w:t>
      </w:r>
    </w:p>
    <w:p w14:paraId="3670DCB2" w14:textId="77777777" w:rsidR="007147AE" w:rsidRDefault="007147AE" w:rsidP="007147AE">
      <w:r>
        <w:rPr>
          <w:rFonts w:hint="eastAsia"/>
        </w:rPr>
        <w:t>Постледниковый</w:t>
      </w:r>
      <w:r>
        <w:t xml:space="preserve"> период (2005–2009)</w:t>
      </w:r>
      <w:r>
        <w:tab/>
        <w:t>5,0%</w:t>
      </w:r>
    </w:p>
    <w:p w14:paraId="22CF592E" w14:textId="77777777" w:rsidR="007147AE" w:rsidRDefault="007147AE" w:rsidP="007147AE">
      <w:r>
        <w:rPr>
          <w:rFonts w:hint="eastAsia"/>
        </w:rPr>
        <w:t>Процентная</w:t>
      </w:r>
      <w:r>
        <w:t xml:space="preserve"> доля выпускников средней школы мужского пола в возрасте 35-39 лет, не состоящих в браке, не имеющих постоянной работы и проживающих с родителями</w:t>
      </w:r>
    </w:p>
    <w:p w14:paraId="079CFC40" w14:textId="77777777" w:rsidR="007147AE" w:rsidRDefault="007147AE" w:rsidP="007147AE">
      <w:r>
        <w:rPr>
          <w:rFonts w:hint="eastAsia"/>
        </w:rPr>
        <w:t>Экономика</w:t>
      </w:r>
      <w:r>
        <w:t xml:space="preserve"> мыльного пузыря (1987–1992)</w:t>
      </w:r>
      <w:r>
        <w:tab/>
        <w:t>8,3%</w:t>
      </w:r>
    </w:p>
    <w:p w14:paraId="2C85E21E" w14:textId="77777777" w:rsidR="007147AE" w:rsidRDefault="007147AE" w:rsidP="007147AE">
      <w:r>
        <w:rPr>
          <w:rFonts w:hint="eastAsia"/>
        </w:rPr>
        <w:t>Ранний</w:t>
      </w:r>
      <w:r>
        <w:t xml:space="preserve"> ледниковый период (1993–1998)</w:t>
      </w:r>
      <w:r>
        <w:tab/>
        <w:t>10,7%</w:t>
      </w:r>
    </w:p>
    <w:p w14:paraId="27405B96" w14:textId="77777777" w:rsidR="007147AE" w:rsidRDefault="007147AE" w:rsidP="007147AE">
      <w:r>
        <w:rPr>
          <w:rFonts w:hint="eastAsia"/>
        </w:rPr>
        <w:t>Поздний</w:t>
      </w:r>
      <w:r>
        <w:t xml:space="preserve"> ледниковый период (1999–2004)</w:t>
      </w:r>
      <w:r>
        <w:tab/>
        <w:t>12 % (только выпускники 1999 года)</w:t>
      </w:r>
    </w:p>
    <w:p w14:paraId="6D295C0D" w14:textId="647D4C9A" w:rsidR="007147AE" w:rsidRDefault="007147AE" w:rsidP="007147AE">
      <w:r>
        <w:rPr>
          <w:rFonts w:hint="eastAsia"/>
        </w:rPr>
        <w:t>Источник</w:t>
      </w:r>
      <w:r>
        <w:t>: Составлено автором на основе данных, опубликованных в обзоре трудовых ресурсов Статистического бюро.</w:t>
      </w:r>
    </w:p>
    <w:p w14:paraId="0818110F" w14:textId="7CEB287D" w:rsidR="007147AE" w:rsidRDefault="007147AE" w:rsidP="007147AE">
      <w:r>
        <w:rPr>
          <w:rFonts w:hint="eastAsia"/>
        </w:rPr>
        <w:t>Не</w:t>
      </w:r>
      <w:r>
        <w:t xml:space="preserve"> было возможности собрать данные о процентной доле представителей когорты постледникового периода в возрасте от 35 до 39 лет, которые не состояли в браке, не имели постоянной работы и жили с родителями, но данные по когортам экономики мыльного пузыря, ра</w:t>
      </w:r>
      <w:r>
        <w:rPr>
          <w:rFonts w:hint="eastAsia"/>
        </w:rPr>
        <w:t>ннего</w:t>
      </w:r>
      <w:r>
        <w:t xml:space="preserve"> и позднего ледниковых периодов свидетельствуют о постоянном росте. Соответствующие данные по женщинам были исключены из таблицы, поскольку статус занятости японских женщин сильно зависит от их семейного положения. Но и среди женщин из более молодых к</w:t>
      </w:r>
      <w:r>
        <w:rPr>
          <w:rFonts w:hint="eastAsia"/>
        </w:rPr>
        <w:t>огорт</w:t>
      </w:r>
      <w:r>
        <w:t xml:space="preserve"> процент категория NEET («ни учится, ни работает») также возрастает. Доля женщин, не состоящих в браке, не </w:t>
      </w:r>
      <w:r>
        <w:lastRenderedPageBreak/>
        <w:t>имеющих постоянной работы и живущих с родителями, более или менее стабильна среди выпускников университетов, но растёт среди выпускников средних школ.</w:t>
      </w:r>
    </w:p>
    <w:p w14:paraId="1E5317C3" w14:textId="77777777" w:rsidR="007147AE" w:rsidRDefault="007147AE" w:rsidP="007147AE">
      <w:r>
        <w:rPr>
          <w:rFonts w:hint="eastAsia"/>
        </w:rPr>
        <w:t>Надвигающийся</w:t>
      </w:r>
      <w:r>
        <w:t xml:space="preserve"> пенсионный кризис</w:t>
      </w:r>
    </w:p>
    <w:p w14:paraId="028280E1" w14:textId="4DF2F699" w:rsidR="007147AE" w:rsidRDefault="007147AE" w:rsidP="007147AE">
      <w:r>
        <w:rPr>
          <w:rFonts w:hint="eastAsia"/>
        </w:rPr>
        <w:t>Очевидно</w:t>
      </w:r>
      <w:r>
        <w:t>, что совершеннолетние, не состоящие в браке и живущие с родителями по экономическим соображениям, оказываются в зоне повышенного риска обнищания в случае потери поддержки родителей. Многие самозанятые также находятся в группе риска не только из-за их относительно низких доходов, но и из-за того, что они слишком долго были исключены из системы пенсионного страхования работников (СПСР), которая дополняет скудные базовые пенсионные выплаты в Японии.</w:t>
      </w:r>
    </w:p>
    <w:p w14:paraId="2DAE06F8" w14:textId="24222BB1" w:rsidR="007147AE" w:rsidRDefault="007147AE" w:rsidP="007147AE">
      <w:r>
        <w:rPr>
          <w:rFonts w:hint="eastAsia"/>
        </w:rPr>
        <w:t>Растущее</w:t>
      </w:r>
      <w:r>
        <w:t xml:space="preserve"> число фритеров – молодых людей, которые зарабатывают на жизнь за счёт подработки на неполный рабочий день и краткосрочной занятости вместо того, чтобы получить постоянную работу после окончания учёбы, – впервые стало общественной проблемой в конце 1990-х годов. Первоначально эта тенденция объяснялась сменой ценностей, но в теперь стало ясно, что увеличение числа нестабильно занятых среди представителей поколения ледникового периода было связано с потерей традиционных возможностей трудоустройства. В посткризисные годы многие компании всё больше полагались на внештатных и временных работников, чтобы покрыть потребности в рабочей силе и сократить расходы на социальное страхование. Как правило, внештатные работники, работающие на краткосрочной основе и </w:t>
      </w:r>
      <w:r>
        <w:rPr>
          <w:rFonts w:hint="eastAsia"/>
        </w:rPr>
        <w:t>неполный</w:t>
      </w:r>
      <w:r>
        <w:t xml:space="preserve"> рабочий день, не были включены в систему ПСР, в соответствии с которой половину взносов платят работодатели. Без этих дополнительных выплат пенсионерам приходится довольствоваться базовыми начислениями, на которые невозможно прожить. Соответственн</w:t>
      </w:r>
      <w:r>
        <w:rPr>
          <w:rFonts w:hint="eastAsia"/>
        </w:rPr>
        <w:t>о</w:t>
      </w:r>
      <w:r>
        <w:t>, если пенсионная система не будет изменена, доля пожилых людей, с трудом сводящих концы с концами на неадекватных пособиях, несомненно, будет расти.</w:t>
      </w:r>
    </w:p>
    <w:p w14:paraId="399F5DDA" w14:textId="07D8D2F8" w:rsidR="007147AE" w:rsidRDefault="007147AE" w:rsidP="007147AE">
      <w:r>
        <w:rPr>
          <w:rFonts w:hint="eastAsia"/>
        </w:rPr>
        <w:t>В</w:t>
      </w:r>
      <w:r>
        <w:t xml:space="preserve"> соответствии с японской системой социального обеспечения пожилые домохозяйства, оказавшиеся в такой ситуации, могут рассчитывать только на государственную помощь (соцобеспечение). Уже сейчас пожилые люди составляют более половины всех домохозяйств, получ</w:t>
      </w:r>
      <w:r>
        <w:rPr>
          <w:rFonts w:hint="eastAsia"/>
        </w:rPr>
        <w:t>ающих</w:t>
      </w:r>
      <w:r>
        <w:t xml:space="preserve"> государственную помощь в Японии. Если не будет проведена масштабная пенсионная реформа, этот процент будет быстро расти.</w:t>
      </w:r>
    </w:p>
    <w:p w14:paraId="049D26C4" w14:textId="114464B9" w:rsidR="007147AE" w:rsidRDefault="007147AE" w:rsidP="007147AE">
      <w:r>
        <w:rPr>
          <w:rFonts w:hint="eastAsia"/>
        </w:rPr>
        <w:t>Государственная</w:t>
      </w:r>
      <w:r>
        <w:t xml:space="preserve"> помощь создавалась для иных целей. По закону её задача – «содействовать самообеспечению» при оказании помощи тем, кто живёт в бедности, при условии, что они «используют [свои] активы, способности и все другие доступные [им] средства для под</w:t>
      </w:r>
      <w:r>
        <w:rPr>
          <w:rFonts w:hint="eastAsia"/>
        </w:rPr>
        <w:t>держания</w:t>
      </w:r>
      <w:r>
        <w:t xml:space="preserve"> минимального уровня жизни». Программа не была направлена на увеличение доходов пожилых людей, у которых нет перспектив достижения экономической независимости в будущем. Чем больше на неё полагаются для этой цели, тем больше нагрузка на государстве</w:t>
      </w:r>
      <w:r>
        <w:rPr>
          <w:rFonts w:hint="eastAsia"/>
        </w:rPr>
        <w:t>нные</w:t>
      </w:r>
      <w:r>
        <w:t xml:space="preserve"> финансы. Государственная помощь (в отличие от системы пенсионного страхования) полностью финансируется за счёт налоговых поступлений. Более того, из-за строгих критериев соответствия – процесс подачи и проверки сложен и трудоёмок, что делает государст</w:t>
      </w:r>
      <w:r>
        <w:rPr>
          <w:rFonts w:hint="eastAsia"/>
        </w:rPr>
        <w:t>венную</w:t>
      </w:r>
      <w:r>
        <w:t xml:space="preserve"> помощь неэффективным способом дополнить пенсию по старости.</w:t>
      </w:r>
    </w:p>
    <w:p w14:paraId="3586B0A7" w14:textId="15A25FDD" w:rsidR="007147AE" w:rsidRDefault="007147AE" w:rsidP="007147AE">
      <w:r>
        <w:rPr>
          <w:rFonts w:hint="eastAsia"/>
        </w:rPr>
        <w:t>Вот</w:t>
      </w:r>
      <w:r>
        <w:t xml:space="preserve"> почему правительству необходимо разработать эффективные меры по преодолению надвигающегося пенсионного кризиса до того, как представители поколения ледникового периода достигнут преклонного возраста.</w:t>
      </w:r>
    </w:p>
    <w:p w14:paraId="0B33C772" w14:textId="77777777" w:rsidR="007147AE" w:rsidRDefault="007147AE" w:rsidP="007147AE">
      <w:r>
        <w:rPr>
          <w:rFonts w:hint="eastAsia"/>
        </w:rPr>
        <w:t>Неадекватная</w:t>
      </w:r>
      <w:r>
        <w:t xml:space="preserve"> политика реагирования</w:t>
      </w:r>
    </w:p>
    <w:p w14:paraId="5E29302C" w14:textId="09F1A061" w:rsidR="007147AE" w:rsidRDefault="007147AE" w:rsidP="007147AE">
      <w:r>
        <w:lastRenderedPageBreak/>
        <w:t>3 июня 2025 года межведомственный совет, занимавшийся этим вопросом, представил «основные направления новых программ поддержки поколения “ледникового периода занятости” и других групп». Однако единственные конкретные предложения по облегчению положения вкл</w:t>
      </w:r>
      <w:r>
        <w:rPr>
          <w:rFonts w:hint="eastAsia"/>
        </w:rPr>
        <w:t>ючают</w:t>
      </w:r>
      <w:r>
        <w:t xml:space="preserve"> расширение возможностей трудоустройства для пожилых людей (до 70 лет), предоставление возможности участвовать в ПСР работникам, занятым неполный рабочий день, и скорейшее освобождение базовой пенсии от действия т. н. «макроэкономического сдвига», кот</w:t>
      </w:r>
      <w:r>
        <w:rPr>
          <w:rFonts w:hint="eastAsia"/>
        </w:rPr>
        <w:t>орый</w:t>
      </w:r>
      <w:r>
        <w:t xml:space="preserve"> ограничивает рост стоимости жизни.</w:t>
      </w:r>
    </w:p>
    <w:p w14:paraId="7DC00B2E" w14:textId="477C6313" w:rsidR="007147AE" w:rsidRDefault="007147AE" w:rsidP="007147AE">
      <w:r>
        <w:rPr>
          <w:rFonts w:hint="eastAsia"/>
        </w:rPr>
        <w:t>Меры</w:t>
      </w:r>
      <w:r>
        <w:t>, направленные на продление периода пенсионных отчислений – в частности, стимулирование более долгого пребывания на работе и распространение страхования по пенсионной программе для работников, занятых неполный день, – могут помочь предотвратить аналоги</w:t>
      </w:r>
      <w:r>
        <w:rPr>
          <w:rFonts w:hint="eastAsia"/>
        </w:rPr>
        <w:t>чный</w:t>
      </w:r>
      <w:r>
        <w:t xml:space="preserve"> кризис среди поколений «постледникового периода занятости» и Великой рецессии. Однако на тех, кто начал трудовую деятельность непосредственно в «ледниковый период», тех, кому сейчас от сорока с лишним до пятидесяти, это уже почти не повлияет.</w:t>
      </w:r>
    </w:p>
    <w:p w14:paraId="1C0CF212" w14:textId="2F54137D" w:rsidR="007147AE" w:rsidRDefault="007147AE" w:rsidP="007147AE">
      <w:r>
        <w:rPr>
          <w:rFonts w:hint="eastAsia"/>
        </w:rPr>
        <w:t>Пришло</w:t>
      </w:r>
      <w:r>
        <w:t xml:space="preserve"> время задуматься о новом способе повышения уровня низких пенсионных выплат. У правительства уже есть программа субсидий для пенсионеров с низкими доходами, но её масштабы весьма ограничены, а размер выплат невелик. Одним из вариантов решения может с</w:t>
      </w:r>
      <w:r>
        <w:rPr>
          <w:rFonts w:hint="eastAsia"/>
        </w:rPr>
        <w:t>тать</w:t>
      </w:r>
      <w:r>
        <w:t xml:space="preserve"> укрепление и расширение этой программы. Другим – минимальная гарантированная пенсия.</w:t>
      </w:r>
    </w:p>
    <w:p w14:paraId="5DB702F1" w14:textId="6D4FF417" w:rsidR="007147AE" w:rsidRDefault="007147AE" w:rsidP="007147AE">
      <w:r>
        <w:rPr>
          <w:rFonts w:hint="eastAsia"/>
        </w:rPr>
        <w:t>Конечно</w:t>
      </w:r>
      <w:r>
        <w:t>, финансирование такого пособия будет непростой задачей, но, если ничего не предпринимать, правительство будет выделять всё больше и больше средств на государственную помощь. Нагрузка на государственные финансы в конечном счёте будет меньше, если мы будем действовать проактивно, чтобы предотвратить кризис.</w:t>
      </w:r>
    </w:p>
    <w:p w14:paraId="50F8AD91" w14:textId="77777777" w:rsidR="007147AE" w:rsidRDefault="007147AE" w:rsidP="007147AE">
      <w:r>
        <w:rPr>
          <w:rFonts w:hint="eastAsia"/>
        </w:rPr>
        <w:t>На</w:t>
      </w:r>
      <w:r>
        <w:t xml:space="preserve"> пути к полномасштабной реформе пенсионной системы</w:t>
      </w:r>
    </w:p>
    <w:p w14:paraId="59A38FF7" w14:textId="25273CB0" w:rsidR="007147AE" w:rsidRDefault="007147AE" w:rsidP="007147AE">
      <w:r>
        <w:rPr>
          <w:rFonts w:hint="eastAsia"/>
        </w:rPr>
        <w:t>Более</w:t>
      </w:r>
      <w:r>
        <w:t xml:space="preserve"> фундаментальная проблема заключается в самой конструкции нынешней пенсионной системы, созданной с расчётом всего на два типа домохозяйств. Первый – это семья, где глава работает по найму на полную ставку в компании и участвует в системе пенсионного с</w:t>
      </w:r>
      <w:r>
        <w:rPr>
          <w:rFonts w:hint="eastAsia"/>
        </w:rPr>
        <w:t>трахования</w:t>
      </w:r>
      <w:r>
        <w:t xml:space="preserve"> работников, частично финансируемой работодателем. Второй – семья самозанятых, участвующая в государственной пенсионной системе как супружеская пара. Такая конструкция не учитывает другие формы занятости.</w:t>
      </w:r>
    </w:p>
    <w:p w14:paraId="37373543" w14:textId="762C8640" w:rsidR="007147AE" w:rsidRDefault="007147AE" w:rsidP="007147AE">
      <w:r>
        <w:rPr>
          <w:rFonts w:hint="eastAsia"/>
        </w:rPr>
        <w:t>В</w:t>
      </w:r>
      <w:r>
        <w:t xml:space="preserve"> последние годы Парламент принял законы, позволяющие большему числу нерегулярных работников получить доступ к СПСР. Дальнейшее расширение прав для работников, занятых неполный рабочий день, стало бы следующим шагом таких реформ. Но это всё равно оставило </w:t>
      </w:r>
      <w:r>
        <w:rPr>
          <w:rFonts w:hint="eastAsia"/>
        </w:rPr>
        <w:t>бы</w:t>
      </w:r>
      <w:r>
        <w:t xml:space="preserve"> вне охвата широкий круг работников новых форм занятости, включая тех, кто трудится по аутсорсинговым контрактам или совмещает несколько должностей. Процесс диверсификации форм занятости ускорился в 1990-е годы, но с тех пор она стала долгосрочной тенден</w:t>
      </w:r>
      <w:r>
        <w:rPr>
          <w:rFonts w:hint="eastAsia"/>
        </w:rPr>
        <w:t>цией</w:t>
      </w:r>
      <w:r>
        <w:t>, и существует настоятельная необходимость адаптировать систему социального обеспечения к этой новой реальности.</w:t>
      </w:r>
    </w:p>
    <w:p w14:paraId="7EADB347" w14:textId="5B01FBFA" w:rsidR="007147AE" w:rsidRDefault="007147AE" w:rsidP="007147AE">
      <w:r>
        <w:rPr>
          <w:rFonts w:hint="eastAsia"/>
        </w:rPr>
        <w:t>При</w:t>
      </w:r>
      <w:r>
        <w:t xml:space="preserve"> этом пенсионная система Японии уже испытывает трудности из-за быстрого старения населения, и эта тенденция, по прогнозам, сохранится ещё много лет. В сложившихся обстоятельствах повышение среднего уровня пенсионных выплат по старости по всем направлени</w:t>
      </w:r>
      <w:r>
        <w:rPr>
          <w:rFonts w:hint="eastAsia"/>
        </w:rPr>
        <w:t>ям</w:t>
      </w:r>
      <w:r>
        <w:t xml:space="preserve"> может оказаться непомерным. В этом случае </w:t>
      </w:r>
      <w:r>
        <w:lastRenderedPageBreak/>
        <w:t>директивным органам было бы целесообразно рассмотреть меры по перераспределению средств для сокращения разрыва в доходах между пенсионерами с высокими и низкими выплатами. Этого можно достичь, повысив удельный в</w:t>
      </w:r>
      <w:r>
        <w:rPr>
          <w:rFonts w:hint="eastAsia"/>
        </w:rPr>
        <w:t>ес</w:t>
      </w:r>
      <w:r>
        <w:t xml:space="preserve"> базовой пенсии относительно вознаграждённых выплат СПСР. Другой возможностью может быть создание встроенного механизма доплат для пенсионеров с низкими доходами в рамках пенсионной системы.</w:t>
      </w:r>
    </w:p>
    <w:p w14:paraId="34C612EC" w14:textId="76C76887" w:rsidR="007147AE" w:rsidRDefault="007147AE" w:rsidP="007147AE">
      <w:r>
        <w:rPr>
          <w:rFonts w:hint="eastAsia"/>
        </w:rPr>
        <w:t>Некоторые</w:t>
      </w:r>
      <w:r>
        <w:t xml:space="preserve"> возражают против такого изменения, полагая, что оно противоречит основному принципу социального страхования, согласно которому размер получаемых пособий зависит от внесённых взносов. Другие считают, что это может лишить продуктивных членов общест</w:t>
      </w:r>
      <w:r>
        <w:rPr>
          <w:rFonts w:hint="eastAsia"/>
        </w:rPr>
        <w:t>ва</w:t>
      </w:r>
      <w:r>
        <w:t xml:space="preserve"> стимула работать и накапливать активы. Эти возможные недостатки следует учитывать при обсуждении дальнейших комплексных реформ пенсионной системы.</w:t>
      </w:r>
    </w:p>
    <w:p w14:paraId="2DD0A52D" w14:textId="77777777" w:rsidR="007147AE" w:rsidRDefault="007147AE" w:rsidP="007147AE">
      <w:r>
        <w:rPr>
          <w:rFonts w:hint="eastAsia"/>
        </w:rPr>
        <w:t>Пересмотр</w:t>
      </w:r>
      <w:r>
        <w:t xml:space="preserve"> льготы категории 3</w:t>
      </w:r>
    </w:p>
    <w:p w14:paraId="77144BBA" w14:textId="4941A799" w:rsidR="007147AE" w:rsidRDefault="007147AE" w:rsidP="007147AE">
      <w:r>
        <w:rPr>
          <w:rFonts w:hint="eastAsia"/>
        </w:rPr>
        <w:t>Ещё</w:t>
      </w:r>
      <w:r>
        <w:t xml:space="preserve"> одной целью реформы должен стать пересмотр устаревшей льготы категории 3, по которой супруг(а) участника СПСР, включая занятых неполный день, получает право на базовую пенсию без уплаты взносов в Национальную пенсионную систему. Несмотря на то что доля вступающих в брак в Японии снижается, среди молодых мужчин и женщин с экономической стабильностью она остаётся выше, и это расхождение продолжает увеличиваться. Многократно высказывались призывы отменить льготу категории 3, полагая, что она мешает замужни</w:t>
      </w:r>
      <w:r>
        <w:rPr>
          <w:rFonts w:hint="eastAsia"/>
        </w:rPr>
        <w:t>м</w:t>
      </w:r>
      <w:r>
        <w:t xml:space="preserve"> женщинам работать на полную ставку. Однако, на мой взгляд, ещё более фундаментальная проблема заключается в регрессивной природе нынешней системы, которая даёт преимущество домохозяйствам с полных штатных сотрудников перед домохозяйствами, сталкивающимис</w:t>
      </w:r>
      <w:r>
        <w:rPr>
          <w:rFonts w:hint="eastAsia"/>
        </w:rPr>
        <w:t>я</w:t>
      </w:r>
      <w:r>
        <w:t xml:space="preserve"> с нерегулярной занятостью или безработицей.</w:t>
      </w:r>
    </w:p>
    <w:p w14:paraId="0FA31B7A" w14:textId="60AA1E9F" w:rsidR="007147AE" w:rsidRDefault="007147AE" w:rsidP="007147AE">
      <w:r>
        <w:rPr>
          <w:rFonts w:hint="eastAsia"/>
        </w:rPr>
        <w:t>Учитывая</w:t>
      </w:r>
      <w:r>
        <w:t xml:space="preserve"> характер пенсионной системы, в которой выплаты основаны на страховых взносах, выплачиваемых в течение всей жизни, фундаментальные изменения необходимо будет вносить постепенно. Более того, такие системные реформы нужно заранее тщательно просчитать, чтобы избежать внутренних противоречий и перекосов. Это означает, что для фундаментальной реформы пенсионной системы потребуется время. Политикам и заинтересованным сторонам предстоит долгий диалог — без уступок ситуативному политическому давлению.</w:t>
      </w:r>
    </w:p>
    <w:p w14:paraId="59EA15DF" w14:textId="03CE2828" w:rsidR="007147AE" w:rsidRPr="007147AE" w:rsidRDefault="007147AE" w:rsidP="007147AE">
      <w:hyperlink r:id="rId52" w:history="1">
        <w:r w:rsidRPr="00885857">
          <w:rPr>
            <w:rStyle w:val="a3"/>
          </w:rPr>
          <w:t>https://www.nippon.com/ru/in-depth/d01155/</w:t>
        </w:r>
      </w:hyperlink>
      <w:r w:rsidRPr="007147AE">
        <w:t xml:space="preserve"> </w:t>
      </w:r>
    </w:p>
    <w:bookmarkEnd w:id="179"/>
    <w:p w14:paraId="1BB68B4A" w14:textId="77777777" w:rsidR="00CA32BC" w:rsidRPr="0090779C" w:rsidRDefault="00CA32BC" w:rsidP="00CA32BC"/>
    <w:sectPr w:rsidR="00CA32BC" w:rsidRPr="0090779C" w:rsidSect="00B01BEA">
      <w:headerReference w:type="default" r:id="rId53"/>
      <w:footerReference w:type="default" r:id="rId5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F95B" w14:textId="77777777" w:rsidR="00D06865" w:rsidRDefault="00D06865">
      <w:r>
        <w:separator/>
      </w:r>
    </w:p>
  </w:endnote>
  <w:endnote w:type="continuationSeparator" w:id="0">
    <w:p w14:paraId="1C5AE4B7" w14:textId="77777777" w:rsidR="00D06865" w:rsidRDefault="00D0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AD19"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99214A" w:rsidRPr="00CB47BF">
      <w:rPr>
        <w:b/>
      </w:rPr>
      <w:fldChar w:fldCharType="begin"/>
    </w:r>
    <w:r w:rsidRPr="00CB47BF">
      <w:rPr>
        <w:b/>
      </w:rPr>
      <w:instrText xml:space="preserve"> PAGE   \* MERGEFORMAT </w:instrText>
    </w:r>
    <w:r w:rsidR="0099214A" w:rsidRPr="00CB47BF">
      <w:rPr>
        <w:b/>
      </w:rPr>
      <w:fldChar w:fldCharType="separate"/>
    </w:r>
    <w:r w:rsidR="00565175" w:rsidRPr="00565175">
      <w:rPr>
        <w:rFonts w:ascii="Cambria" w:hAnsi="Cambria"/>
        <w:b/>
        <w:noProof/>
      </w:rPr>
      <w:t>2</w:t>
    </w:r>
    <w:r w:rsidR="0099214A" w:rsidRPr="00CB47BF">
      <w:rPr>
        <w:b/>
      </w:rPr>
      <w:fldChar w:fldCharType="end"/>
    </w:r>
  </w:p>
  <w:p w14:paraId="653D930A"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CB3B" w14:textId="77777777" w:rsidR="00D06865" w:rsidRDefault="00D06865">
      <w:r>
        <w:separator/>
      </w:r>
    </w:p>
  </w:footnote>
  <w:footnote w:type="continuationSeparator" w:id="0">
    <w:p w14:paraId="3DA56CFF" w14:textId="77777777" w:rsidR="00D06865" w:rsidRDefault="00D0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0BDB" w14:textId="73038F05" w:rsidR="00CB76D2" w:rsidRDefault="00D5777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66EDB8B9" wp14:editId="0A2971E8">
              <wp:simplePos x="0" y="0"/>
              <wp:positionH relativeFrom="column">
                <wp:posOffset>1619250</wp:posOffset>
              </wp:positionH>
              <wp:positionV relativeFrom="paragraph">
                <wp:posOffset>-173990</wp:posOffset>
              </wp:positionV>
              <wp:extent cx="2395220" cy="396875"/>
              <wp:effectExtent l="0" t="6985" r="5080" b="5715"/>
              <wp:wrapNone/>
              <wp:docPr id="170506381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801882"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0538EF79"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447A9EE" w14:textId="77777777" w:rsidR="00122493" w:rsidRPr="007336C7" w:rsidRDefault="00122493" w:rsidP="00122493">
                          <w:pPr>
                            <w:ind w:right="423"/>
                            <w:rPr>
                              <w:rFonts w:cs="Arial"/>
                            </w:rPr>
                          </w:pPr>
                        </w:p>
                        <w:p w14:paraId="7C4EF96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EDB8B9"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18801882"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0538EF79"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447A9EE" w14:textId="77777777" w:rsidR="00122493" w:rsidRPr="007336C7" w:rsidRDefault="00122493" w:rsidP="00122493">
                    <w:pPr>
                      <w:ind w:right="423"/>
                      <w:rPr>
                        <w:rFonts w:cs="Arial"/>
                      </w:rPr>
                    </w:pPr>
                  </w:p>
                  <w:p w14:paraId="7C4EF968" w14:textId="77777777" w:rsidR="00122493" w:rsidRPr="00267F53" w:rsidRDefault="00122493" w:rsidP="00122493"/>
                </w:txbxContent>
              </v:textbox>
            </v:roundrect>
          </w:pict>
        </mc:Fallback>
      </mc:AlternateContent>
    </w:r>
    <w:r w:rsidR="00122493">
      <w:t xml:space="preserve">             </w:t>
    </w:r>
  </w:p>
  <w:p w14:paraId="34C2ABAC" w14:textId="492E4704" w:rsidR="00122493" w:rsidRDefault="00CB76D2" w:rsidP="00122493">
    <w:pPr>
      <w:tabs>
        <w:tab w:val="left" w:pos="555"/>
        <w:tab w:val="right" w:pos="9071"/>
      </w:tabs>
      <w:jc w:val="center"/>
    </w:pPr>
    <w:r>
      <w:tab/>
    </w:r>
    <w:r w:rsidR="00122493">
      <w:tab/>
    </w:r>
    <w:r w:rsidR="00D57774">
      <w:rPr>
        <w:noProof/>
      </w:rPr>
      <w:drawing>
        <wp:inline distT="0" distB="0" distL="0" distR="0" wp14:anchorId="48D46DAB" wp14:editId="2363DD52">
          <wp:extent cx="2181225" cy="495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95366">
    <w:abstractNumId w:val="25"/>
  </w:num>
  <w:num w:numId="2" w16cid:durableId="1324553053">
    <w:abstractNumId w:val="12"/>
  </w:num>
  <w:num w:numId="3" w16cid:durableId="1777409149">
    <w:abstractNumId w:val="27"/>
  </w:num>
  <w:num w:numId="4" w16cid:durableId="1022901409">
    <w:abstractNumId w:val="17"/>
  </w:num>
  <w:num w:numId="5" w16cid:durableId="736174805">
    <w:abstractNumId w:val="18"/>
  </w:num>
  <w:num w:numId="6" w16cid:durableId="20141841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0151816">
    <w:abstractNumId w:val="24"/>
  </w:num>
  <w:num w:numId="8" w16cid:durableId="1639988450">
    <w:abstractNumId w:val="21"/>
  </w:num>
  <w:num w:numId="9" w16cid:durableId="119461125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377167">
    <w:abstractNumId w:val="16"/>
  </w:num>
  <w:num w:numId="11" w16cid:durableId="1053771163">
    <w:abstractNumId w:val="15"/>
  </w:num>
  <w:num w:numId="12" w16cid:durableId="2081517749">
    <w:abstractNumId w:val="10"/>
  </w:num>
  <w:num w:numId="13" w16cid:durableId="1361203445">
    <w:abstractNumId w:val="9"/>
  </w:num>
  <w:num w:numId="14" w16cid:durableId="808590462">
    <w:abstractNumId w:val="7"/>
  </w:num>
  <w:num w:numId="15" w16cid:durableId="1355381385">
    <w:abstractNumId w:val="6"/>
  </w:num>
  <w:num w:numId="16" w16cid:durableId="931545201">
    <w:abstractNumId w:val="5"/>
  </w:num>
  <w:num w:numId="17" w16cid:durableId="781267317">
    <w:abstractNumId w:val="4"/>
  </w:num>
  <w:num w:numId="18" w16cid:durableId="950551972">
    <w:abstractNumId w:val="8"/>
  </w:num>
  <w:num w:numId="19" w16cid:durableId="1557473436">
    <w:abstractNumId w:val="3"/>
  </w:num>
  <w:num w:numId="20" w16cid:durableId="85738483">
    <w:abstractNumId w:val="2"/>
  </w:num>
  <w:num w:numId="21" w16cid:durableId="1377000993">
    <w:abstractNumId w:val="1"/>
  </w:num>
  <w:num w:numId="22" w16cid:durableId="24017561">
    <w:abstractNumId w:val="0"/>
  </w:num>
  <w:num w:numId="23" w16cid:durableId="1935821584">
    <w:abstractNumId w:val="19"/>
  </w:num>
  <w:num w:numId="24" w16cid:durableId="1432621779">
    <w:abstractNumId w:val="26"/>
  </w:num>
  <w:num w:numId="25" w16cid:durableId="352802496">
    <w:abstractNumId w:val="20"/>
  </w:num>
  <w:num w:numId="26" w16cid:durableId="30884179">
    <w:abstractNumId w:val="13"/>
  </w:num>
  <w:num w:numId="27" w16cid:durableId="1075130983">
    <w:abstractNumId w:val="11"/>
  </w:num>
  <w:num w:numId="28" w16cid:durableId="893735475">
    <w:abstractNumId w:val="22"/>
  </w:num>
  <w:num w:numId="29" w16cid:durableId="292442882">
    <w:abstractNumId w:val="23"/>
  </w:num>
  <w:num w:numId="30" w16cid:durableId="51198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A32"/>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0B9"/>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1E49"/>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2B"/>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3C11"/>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CC3"/>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0"/>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38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E1"/>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780"/>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0BB0"/>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0603"/>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0EBF"/>
    <w:rsid w:val="004C1848"/>
    <w:rsid w:val="004C1D18"/>
    <w:rsid w:val="004C2BEE"/>
    <w:rsid w:val="004C2BF0"/>
    <w:rsid w:val="004C3CE1"/>
    <w:rsid w:val="004C3D6E"/>
    <w:rsid w:val="004C3F8D"/>
    <w:rsid w:val="004C4127"/>
    <w:rsid w:val="004C44C9"/>
    <w:rsid w:val="004C4CA8"/>
    <w:rsid w:val="004C5480"/>
    <w:rsid w:val="004C5AC9"/>
    <w:rsid w:val="004C5D1D"/>
    <w:rsid w:val="004C6E0F"/>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677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035"/>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AAB"/>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6931"/>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3B6"/>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1E4"/>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2BE"/>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71B"/>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47A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4B"/>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665"/>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7B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0D5"/>
    <w:rsid w:val="008914BB"/>
    <w:rsid w:val="0089311E"/>
    <w:rsid w:val="00894FF8"/>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023"/>
    <w:rsid w:val="00953AAB"/>
    <w:rsid w:val="00953AAF"/>
    <w:rsid w:val="00953F85"/>
    <w:rsid w:val="00953FBE"/>
    <w:rsid w:val="00954602"/>
    <w:rsid w:val="00955D00"/>
    <w:rsid w:val="0095672F"/>
    <w:rsid w:val="00957131"/>
    <w:rsid w:val="009572D1"/>
    <w:rsid w:val="0095784D"/>
    <w:rsid w:val="00957A4C"/>
    <w:rsid w:val="00957ED2"/>
    <w:rsid w:val="00960FE0"/>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1A97"/>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579"/>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10D"/>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6E95"/>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1FB3"/>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33"/>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0DB9"/>
    <w:rsid w:val="00AA113D"/>
    <w:rsid w:val="00AA1354"/>
    <w:rsid w:val="00AA165C"/>
    <w:rsid w:val="00AA17AE"/>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811"/>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1A9"/>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026"/>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A7E1E"/>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57F1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2FED"/>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6865"/>
    <w:rsid w:val="00D06E8A"/>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B93"/>
    <w:rsid w:val="00D40EEE"/>
    <w:rsid w:val="00D415BE"/>
    <w:rsid w:val="00D4278F"/>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5CCD"/>
    <w:rsid w:val="00D56B00"/>
    <w:rsid w:val="00D57774"/>
    <w:rsid w:val="00D57BFF"/>
    <w:rsid w:val="00D60C65"/>
    <w:rsid w:val="00D622F8"/>
    <w:rsid w:val="00D62E72"/>
    <w:rsid w:val="00D63808"/>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5A95"/>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27F5"/>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1C2F"/>
    <w:rsid w:val="00EC3B0B"/>
    <w:rsid w:val="00EC429D"/>
    <w:rsid w:val="00EC4945"/>
    <w:rsid w:val="00EC49F4"/>
    <w:rsid w:val="00EC4B7A"/>
    <w:rsid w:val="00EC548A"/>
    <w:rsid w:val="00EC5623"/>
    <w:rsid w:val="00EC5C75"/>
    <w:rsid w:val="00EC6982"/>
    <w:rsid w:val="00EC69D1"/>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E28"/>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0753"/>
    <w:rsid w:val="00F219AA"/>
    <w:rsid w:val="00F21BB5"/>
    <w:rsid w:val="00F2238D"/>
    <w:rsid w:val="00F247D7"/>
    <w:rsid w:val="00F2512B"/>
    <w:rsid w:val="00F25D96"/>
    <w:rsid w:val="00F26165"/>
    <w:rsid w:val="00F26917"/>
    <w:rsid w:val="00F26EC0"/>
    <w:rsid w:val="00F27F4B"/>
    <w:rsid w:val="00F27F6A"/>
    <w:rsid w:val="00F30DE2"/>
    <w:rsid w:val="00F311ED"/>
    <w:rsid w:val="00F31323"/>
    <w:rsid w:val="00F3232C"/>
    <w:rsid w:val="00F3256C"/>
    <w:rsid w:val="00F32F8E"/>
    <w:rsid w:val="00F33731"/>
    <w:rsid w:val="00F346BE"/>
    <w:rsid w:val="00F34D72"/>
    <w:rsid w:val="00F35112"/>
    <w:rsid w:val="00F35505"/>
    <w:rsid w:val="00F36BFB"/>
    <w:rsid w:val="00F403D7"/>
    <w:rsid w:val="00F404D2"/>
    <w:rsid w:val="00F40722"/>
    <w:rsid w:val="00F40A8B"/>
    <w:rsid w:val="00F41024"/>
    <w:rsid w:val="00F4125E"/>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3DF5"/>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ECF"/>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58C0F"/>
  <w15:docId w15:val="{1B2224BD-C271-4661-9846-AD847B47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193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6699">
      <w:bodyDiv w:val="1"/>
      <w:marLeft w:val="0"/>
      <w:marRight w:val="0"/>
      <w:marTop w:val="0"/>
      <w:marBottom w:val="0"/>
      <w:divBdr>
        <w:top w:val="none" w:sz="0" w:space="0" w:color="auto"/>
        <w:left w:val="none" w:sz="0" w:space="0" w:color="auto"/>
        <w:bottom w:val="none" w:sz="0" w:space="0" w:color="auto"/>
        <w:right w:val="none" w:sz="0" w:space="0" w:color="auto"/>
      </w:divBdr>
      <w:divsChild>
        <w:div w:id="1444350219">
          <w:marLeft w:val="0"/>
          <w:marRight w:val="0"/>
          <w:marTop w:val="0"/>
          <w:marBottom w:val="105"/>
          <w:divBdr>
            <w:top w:val="none" w:sz="0" w:space="0" w:color="auto"/>
            <w:left w:val="none" w:sz="0" w:space="0" w:color="auto"/>
            <w:bottom w:val="none" w:sz="0" w:space="0" w:color="auto"/>
            <w:right w:val="none" w:sz="0" w:space="0" w:color="auto"/>
          </w:divBdr>
        </w:div>
      </w:divsChild>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235209614">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540821149">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27044132">
      <w:bodyDiv w:val="1"/>
      <w:marLeft w:val="0"/>
      <w:marRight w:val="0"/>
      <w:marTop w:val="0"/>
      <w:marBottom w:val="0"/>
      <w:divBdr>
        <w:top w:val="none" w:sz="0" w:space="0" w:color="auto"/>
        <w:left w:val="none" w:sz="0" w:space="0" w:color="auto"/>
        <w:bottom w:val="none" w:sz="0" w:space="0" w:color="auto"/>
        <w:right w:val="none" w:sz="0" w:space="0" w:color="auto"/>
      </w:divBdr>
    </w:div>
    <w:div w:id="1427775573">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62922341">
      <w:bodyDiv w:val="1"/>
      <w:marLeft w:val="0"/>
      <w:marRight w:val="0"/>
      <w:marTop w:val="0"/>
      <w:marBottom w:val="0"/>
      <w:divBdr>
        <w:top w:val="none" w:sz="0" w:space="0" w:color="auto"/>
        <w:left w:val="none" w:sz="0" w:space="0" w:color="auto"/>
        <w:bottom w:val="none" w:sz="0" w:space="0" w:color="auto"/>
        <w:right w:val="none" w:sz="0" w:space="0" w:color="auto"/>
      </w:divBdr>
      <w:divsChild>
        <w:div w:id="889419863">
          <w:marLeft w:val="0"/>
          <w:marRight w:val="0"/>
          <w:marTop w:val="0"/>
          <w:marBottom w:val="0"/>
          <w:divBdr>
            <w:top w:val="none" w:sz="0" w:space="0" w:color="auto"/>
            <w:left w:val="none" w:sz="0" w:space="0" w:color="auto"/>
            <w:bottom w:val="none" w:sz="0" w:space="0" w:color="auto"/>
            <w:right w:val="none" w:sz="0" w:space="0" w:color="auto"/>
          </w:divBdr>
        </w:div>
        <w:div w:id="1568953532">
          <w:marLeft w:val="0"/>
          <w:marRight w:val="0"/>
          <w:marTop w:val="0"/>
          <w:marBottom w:val="0"/>
          <w:divBdr>
            <w:top w:val="none" w:sz="0" w:space="0" w:color="auto"/>
            <w:left w:val="none" w:sz="0" w:space="0" w:color="auto"/>
            <w:bottom w:val="none" w:sz="0" w:space="0" w:color="auto"/>
            <w:right w:val="none" w:sz="0" w:space="0" w:color="auto"/>
          </w:divBdr>
        </w:div>
        <w:div w:id="1478574547">
          <w:marLeft w:val="0"/>
          <w:marRight w:val="0"/>
          <w:marTop w:val="0"/>
          <w:marBottom w:val="0"/>
          <w:divBdr>
            <w:top w:val="none" w:sz="0" w:space="0" w:color="auto"/>
            <w:left w:val="none" w:sz="0" w:space="0" w:color="auto"/>
            <w:bottom w:val="none" w:sz="0" w:space="0" w:color="auto"/>
            <w:right w:val="none" w:sz="0" w:space="0" w:color="auto"/>
          </w:divBdr>
        </w:div>
        <w:div w:id="1162702074">
          <w:marLeft w:val="0"/>
          <w:marRight w:val="0"/>
          <w:marTop w:val="0"/>
          <w:marBottom w:val="0"/>
          <w:divBdr>
            <w:top w:val="none" w:sz="0" w:space="0" w:color="auto"/>
            <w:left w:val="none" w:sz="0" w:space="0" w:color="auto"/>
            <w:bottom w:val="none" w:sz="0" w:space="0" w:color="auto"/>
            <w:right w:val="none" w:sz="0" w:space="0" w:color="auto"/>
          </w:divBdr>
        </w:div>
        <w:div w:id="1515336610">
          <w:marLeft w:val="0"/>
          <w:marRight w:val="0"/>
          <w:marTop w:val="0"/>
          <w:marBottom w:val="0"/>
          <w:divBdr>
            <w:top w:val="none" w:sz="0" w:space="0" w:color="auto"/>
            <w:left w:val="none" w:sz="0" w:space="0" w:color="auto"/>
            <w:bottom w:val="none" w:sz="0" w:space="0" w:color="auto"/>
            <w:right w:val="none" w:sz="0" w:space="0" w:color="auto"/>
          </w:divBdr>
        </w:div>
        <w:div w:id="1886021041">
          <w:marLeft w:val="0"/>
          <w:marRight w:val="0"/>
          <w:marTop w:val="0"/>
          <w:marBottom w:val="0"/>
          <w:divBdr>
            <w:top w:val="none" w:sz="0" w:space="0" w:color="auto"/>
            <w:left w:val="none" w:sz="0" w:space="0" w:color="auto"/>
            <w:bottom w:val="none" w:sz="0" w:space="0" w:color="auto"/>
            <w:right w:val="none" w:sz="0" w:space="0" w:color="auto"/>
          </w:divBdr>
        </w:div>
        <w:div w:id="1460995529">
          <w:marLeft w:val="0"/>
          <w:marRight w:val="0"/>
          <w:marTop w:val="0"/>
          <w:marBottom w:val="0"/>
          <w:divBdr>
            <w:top w:val="none" w:sz="0" w:space="0" w:color="auto"/>
            <w:left w:val="none" w:sz="0" w:space="0" w:color="auto"/>
            <w:bottom w:val="none" w:sz="0" w:space="0" w:color="auto"/>
            <w:right w:val="none" w:sz="0" w:space="0" w:color="auto"/>
          </w:divBdr>
        </w:div>
        <w:div w:id="1875077272">
          <w:marLeft w:val="0"/>
          <w:marRight w:val="0"/>
          <w:marTop w:val="0"/>
          <w:marBottom w:val="0"/>
          <w:divBdr>
            <w:top w:val="none" w:sz="0" w:space="0" w:color="auto"/>
            <w:left w:val="none" w:sz="0" w:space="0" w:color="auto"/>
            <w:bottom w:val="none" w:sz="0" w:space="0" w:color="auto"/>
            <w:right w:val="none" w:sz="0" w:space="0" w:color="auto"/>
          </w:divBdr>
        </w:div>
        <w:div w:id="1088818008">
          <w:marLeft w:val="0"/>
          <w:marRight w:val="0"/>
          <w:marTop w:val="0"/>
          <w:marBottom w:val="0"/>
          <w:divBdr>
            <w:top w:val="none" w:sz="0" w:space="0" w:color="auto"/>
            <w:left w:val="none" w:sz="0" w:space="0" w:color="auto"/>
            <w:bottom w:val="none" w:sz="0" w:space="0" w:color="auto"/>
            <w:right w:val="none" w:sz="0" w:space="0" w:color="auto"/>
          </w:divBdr>
        </w:div>
        <w:div w:id="835925616">
          <w:marLeft w:val="0"/>
          <w:marRight w:val="0"/>
          <w:marTop w:val="0"/>
          <w:marBottom w:val="0"/>
          <w:divBdr>
            <w:top w:val="none" w:sz="0" w:space="0" w:color="auto"/>
            <w:left w:val="none" w:sz="0" w:space="0" w:color="auto"/>
            <w:bottom w:val="none" w:sz="0" w:space="0" w:color="auto"/>
            <w:right w:val="none" w:sz="0" w:space="0" w:color="auto"/>
          </w:divBdr>
        </w:div>
        <w:div w:id="48650003">
          <w:marLeft w:val="0"/>
          <w:marRight w:val="0"/>
          <w:marTop w:val="0"/>
          <w:marBottom w:val="0"/>
          <w:divBdr>
            <w:top w:val="none" w:sz="0" w:space="0" w:color="auto"/>
            <w:left w:val="none" w:sz="0" w:space="0" w:color="auto"/>
            <w:bottom w:val="none" w:sz="0" w:space="0" w:color="auto"/>
            <w:right w:val="none" w:sz="0" w:space="0" w:color="auto"/>
          </w:divBdr>
        </w:div>
        <w:div w:id="264508649">
          <w:marLeft w:val="0"/>
          <w:marRight w:val="0"/>
          <w:marTop w:val="0"/>
          <w:marBottom w:val="0"/>
          <w:divBdr>
            <w:top w:val="none" w:sz="0" w:space="0" w:color="auto"/>
            <w:left w:val="none" w:sz="0" w:space="0" w:color="auto"/>
            <w:bottom w:val="none" w:sz="0" w:space="0" w:color="auto"/>
            <w:right w:val="none" w:sz="0" w:space="0" w:color="auto"/>
          </w:divBdr>
        </w:div>
        <w:div w:id="1340280115">
          <w:marLeft w:val="0"/>
          <w:marRight w:val="0"/>
          <w:marTop w:val="0"/>
          <w:marBottom w:val="0"/>
          <w:divBdr>
            <w:top w:val="none" w:sz="0" w:space="0" w:color="auto"/>
            <w:left w:val="none" w:sz="0" w:space="0" w:color="auto"/>
            <w:bottom w:val="none" w:sz="0" w:space="0" w:color="auto"/>
            <w:right w:val="none" w:sz="0" w:space="0" w:color="auto"/>
          </w:divBdr>
        </w:div>
        <w:div w:id="1633633698">
          <w:marLeft w:val="0"/>
          <w:marRight w:val="0"/>
          <w:marTop w:val="0"/>
          <w:marBottom w:val="0"/>
          <w:divBdr>
            <w:top w:val="none" w:sz="0" w:space="0" w:color="auto"/>
            <w:left w:val="none" w:sz="0" w:space="0" w:color="auto"/>
            <w:bottom w:val="none" w:sz="0" w:space="0" w:color="auto"/>
            <w:right w:val="none" w:sz="0" w:space="0" w:color="auto"/>
          </w:divBdr>
        </w:div>
        <w:div w:id="49429745">
          <w:marLeft w:val="0"/>
          <w:marRight w:val="0"/>
          <w:marTop w:val="0"/>
          <w:marBottom w:val="0"/>
          <w:divBdr>
            <w:top w:val="none" w:sz="0" w:space="0" w:color="auto"/>
            <w:left w:val="none" w:sz="0" w:space="0" w:color="auto"/>
            <w:bottom w:val="none" w:sz="0" w:space="0" w:color="auto"/>
            <w:right w:val="none" w:sz="0" w:space="0" w:color="auto"/>
          </w:divBdr>
        </w:div>
        <w:div w:id="49161903">
          <w:marLeft w:val="0"/>
          <w:marRight w:val="0"/>
          <w:marTop w:val="0"/>
          <w:marBottom w:val="0"/>
          <w:divBdr>
            <w:top w:val="none" w:sz="0" w:space="0" w:color="auto"/>
            <w:left w:val="none" w:sz="0" w:space="0" w:color="auto"/>
            <w:bottom w:val="none" w:sz="0" w:space="0" w:color="auto"/>
            <w:right w:val="none" w:sz="0" w:space="0" w:color="auto"/>
          </w:divBdr>
        </w:div>
        <w:div w:id="607540596">
          <w:marLeft w:val="0"/>
          <w:marRight w:val="0"/>
          <w:marTop w:val="0"/>
          <w:marBottom w:val="0"/>
          <w:divBdr>
            <w:top w:val="none" w:sz="0" w:space="0" w:color="auto"/>
            <w:left w:val="none" w:sz="0" w:space="0" w:color="auto"/>
            <w:bottom w:val="none" w:sz="0" w:space="0" w:color="auto"/>
            <w:right w:val="none" w:sz="0" w:space="0" w:color="auto"/>
          </w:divBdr>
        </w:div>
        <w:div w:id="1923487547">
          <w:marLeft w:val="0"/>
          <w:marRight w:val="0"/>
          <w:marTop w:val="0"/>
          <w:marBottom w:val="0"/>
          <w:divBdr>
            <w:top w:val="none" w:sz="0" w:space="0" w:color="auto"/>
            <w:left w:val="none" w:sz="0" w:space="0" w:color="auto"/>
            <w:bottom w:val="none" w:sz="0" w:space="0" w:color="auto"/>
            <w:right w:val="none" w:sz="0" w:space="0" w:color="auto"/>
          </w:divBdr>
        </w:div>
        <w:div w:id="950168448">
          <w:marLeft w:val="0"/>
          <w:marRight w:val="0"/>
          <w:marTop w:val="0"/>
          <w:marBottom w:val="0"/>
          <w:divBdr>
            <w:top w:val="none" w:sz="0" w:space="0" w:color="auto"/>
            <w:left w:val="none" w:sz="0" w:space="0" w:color="auto"/>
            <w:bottom w:val="none" w:sz="0" w:space="0" w:color="auto"/>
            <w:right w:val="none" w:sz="0" w:space="0" w:color="auto"/>
          </w:divBdr>
        </w:div>
        <w:div w:id="998463643">
          <w:marLeft w:val="0"/>
          <w:marRight w:val="0"/>
          <w:marTop w:val="0"/>
          <w:marBottom w:val="0"/>
          <w:divBdr>
            <w:top w:val="none" w:sz="0" w:space="0" w:color="auto"/>
            <w:left w:val="none" w:sz="0" w:space="0" w:color="auto"/>
            <w:bottom w:val="none" w:sz="0" w:space="0" w:color="auto"/>
            <w:right w:val="none" w:sz="0" w:space="0" w:color="auto"/>
          </w:divBdr>
        </w:div>
        <w:div w:id="1367876283">
          <w:marLeft w:val="0"/>
          <w:marRight w:val="0"/>
          <w:marTop w:val="0"/>
          <w:marBottom w:val="0"/>
          <w:divBdr>
            <w:top w:val="none" w:sz="0" w:space="0" w:color="auto"/>
            <w:left w:val="none" w:sz="0" w:space="0" w:color="auto"/>
            <w:bottom w:val="none" w:sz="0" w:space="0" w:color="auto"/>
            <w:right w:val="none" w:sz="0" w:space="0" w:color="auto"/>
          </w:divBdr>
        </w:div>
        <w:div w:id="1611620875">
          <w:marLeft w:val="0"/>
          <w:marRight w:val="0"/>
          <w:marTop w:val="0"/>
          <w:marBottom w:val="0"/>
          <w:divBdr>
            <w:top w:val="none" w:sz="0" w:space="0" w:color="auto"/>
            <w:left w:val="none" w:sz="0" w:space="0" w:color="auto"/>
            <w:bottom w:val="none" w:sz="0" w:space="0" w:color="auto"/>
            <w:right w:val="none" w:sz="0" w:space="0" w:color="auto"/>
          </w:divBdr>
        </w:div>
        <w:div w:id="1845701336">
          <w:marLeft w:val="0"/>
          <w:marRight w:val="0"/>
          <w:marTop w:val="0"/>
          <w:marBottom w:val="0"/>
          <w:divBdr>
            <w:top w:val="none" w:sz="0" w:space="0" w:color="auto"/>
            <w:left w:val="none" w:sz="0" w:space="0" w:color="auto"/>
            <w:bottom w:val="none" w:sz="0" w:space="0" w:color="auto"/>
            <w:right w:val="none" w:sz="0" w:space="0" w:color="auto"/>
          </w:divBdr>
        </w:div>
        <w:div w:id="1184710197">
          <w:marLeft w:val="0"/>
          <w:marRight w:val="0"/>
          <w:marTop w:val="0"/>
          <w:marBottom w:val="0"/>
          <w:divBdr>
            <w:top w:val="none" w:sz="0" w:space="0" w:color="auto"/>
            <w:left w:val="none" w:sz="0" w:space="0" w:color="auto"/>
            <w:bottom w:val="none" w:sz="0" w:space="0" w:color="auto"/>
            <w:right w:val="none" w:sz="0" w:space="0" w:color="auto"/>
          </w:divBdr>
        </w:div>
        <w:div w:id="603877463">
          <w:marLeft w:val="0"/>
          <w:marRight w:val="0"/>
          <w:marTop w:val="0"/>
          <w:marBottom w:val="0"/>
          <w:divBdr>
            <w:top w:val="none" w:sz="0" w:space="0" w:color="auto"/>
            <w:left w:val="none" w:sz="0" w:space="0" w:color="auto"/>
            <w:bottom w:val="none" w:sz="0" w:space="0" w:color="auto"/>
            <w:right w:val="none" w:sz="0" w:space="0" w:color="auto"/>
          </w:divBdr>
        </w:div>
        <w:div w:id="1533154725">
          <w:marLeft w:val="0"/>
          <w:marRight w:val="0"/>
          <w:marTop w:val="0"/>
          <w:marBottom w:val="0"/>
          <w:divBdr>
            <w:top w:val="none" w:sz="0" w:space="0" w:color="auto"/>
            <w:left w:val="none" w:sz="0" w:space="0" w:color="auto"/>
            <w:bottom w:val="none" w:sz="0" w:space="0" w:color="auto"/>
            <w:right w:val="none" w:sz="0" w:space="0" w:color="auto"/>
          </w:divBdr>
        </w:div>
        <w:div w:id="1979606755">
          <w:marLeft w:val="0"/>
          <w:marRight w:val="0"/>
          <w:marTop w:val="0"/>
          <w:marBottom w:val="0"/>
          <w:divBdr>
            <w:top w:val="none" w:sz="0" w:space="0" w:color="auto"/>
            <w:left w:val="none" w:sz="0" w:space="0" w:color="auto"/>
            <w:bottom w:val="none" w:sz="0" w:space="0" w:color="auto"/>
            <w:right w:val="none" w:sz="0" w:space="0" w:color="auto"/>
          </w:divBdr>
        </w:div>
        <w:div w:id="990795816">
          <w:marLeft w:val="0"/>
          <w:marRight w:val="0"/>
          <w:marTop w:val="0"/>
          <w:marBottom w:val="0"/>
          <w:divBdr>
            <w:top w:val="none" w:sz="0" w:space="0" w:color="auto"/>
            <w:left w:val="none" w:sz="0" w:space="0" w:color="auto"/>
            <w:bottom w:val="none" w:sz="0" w:space="0" w:color="auto"/>
            <w:right w:val="none" w:sz="0" w:space="0" w:color="auto"/>
          </w:divBdr>
        </w:div>
        <w:div w:id="248465069">
          <w:marLeft w:val="0"/>
          <w:marRight w:val="0"/>
          <w:marTop w:val="0"/>
          <w:marBottom w:val="0"/>
          <w:divBdr>
            <w:top w:val="none" w:sz="0" w:space="0" w:color="auto"/>
            <w:left w:val="none" w:sz="0" w:space="0" w:color="auto"/>
            <w:bottom w:val="none" w:sz="0" w:space="0" w:color="auto"/>
            <w:right w:val="none" w:sz="0" w:space="0" w:color="auto"/>
          </w:divBdr>
        </w:div>
        <w:div w:id="2029788785">
          <w:marLeft w:val="0"/>
          <w:marRight w:val="0"/>
          <w:marTop w:val="0"/>
          <w:marBottom w:val="0"/>
          <w:divBdr>
            <w:top w:val="none" w:sz="0" w:space="0" w:color="auto"/>
            <w:left w:val="none" w:sz="0" w:space="0" w:color="auto"/>
            <w:bottom w:val="none" w:sz="0" w:space="0" w:color="auto"/>
            <w:right w:val="none" w:sz="0" w:space="0" w:color="auto"/>
          </w:divBdr>
        </w:div>
        <w:div w:id="1741706855">
          <w:marLeft w:val="0"/>
          <w:marRight w:val="0"/>
          <w:marTop w:val="0"/>
          <w:marBottom w:val="0"/>
          <w:divBdr>
            <w:top w:val="none" w:sz="0" w:space="0" w:color="auto"/>
            <w:left w:val="none" w:sz="0" w:space="0" w:color="auto"/>
            <w:bottom w:val="none" w:sz="0" w:space="0" w:color="auto"/>
            <w:right w:val="none" w:sz="0" w:space="0" w:color="auto"/>
          </w:divBdr>
        </w:div>
        <w:div w:id="1550260646">
          <w:marLeft w:val="0"/>
          <w:marRight w:val="0"/>
          <w:marTop w:val="0"/>
          <w:marBottom w:val="0"/>
          <w:divBdr>
            <w:top w:val="none" w:sz="0" w:space="0" w:color="auto"/>
            <w:left w:val="none" w:sz="0" w:space="0" w:color="auto"/>
            <w:bottom w:val="none" w:sz="0" w:space="0" w:color="auto"/>
            <w:right w:val="none" w:sz="0" w:space="0" w:color="auto"/>
          </w:divBdr>
        </w:div>
        <w:div w:id="291134690">
          <w:marLeft w:val="0"/>
          <w:marRight w:val="0"/>
          <w:marTop w:val="0"/>
          <w:marBottom w:val="0"/>
          <w:divBdr>
            <w:top w:val="none" w:sz="0" w:space="0" w:color="auto"/>
            <w:left w:val="none" w:sz="0" w:space="0" w:color="auto"/>
            <w:bottom w:val="none" w:sz="0" w:space="0" w:color="auto"/>
            <w:right w:val="none" w:sz="0" w:space="0" w:color="auto"/>
          </w:divBdr>
        </w:div>
        <w:div w:id="1631471744">
          <w:marLeft w:val="0"/>
          <w:marRight w:val="0"/>
          <w:marTop w:val="0"/>
          <w:marBottom w:val="0"/>
          <w:divBdr>
            <w:top w:val="none" w:sz="0" w:space="0" w:color="auto"/>
            <w:left w:val="none" w:sz="0" w:space="0" w:color="auto"/>
            <w:bottom w:val="none" w:sz="0" w:space="0" w:color="auto"/>
            <w:right w:val="none" w:sz="0" w:space="0" w:color="auto"/>
          </w:divBdr>
        </w:div>
        <w:div w:id="1826429974">
          <w:marLeft w:val="0"/>
          <w:marRight w:val="0"/>
          <w:marTop w:val="0"/>
          <w:marBottom w:val="0"/>
          <w:divBdr>
            <w:top w:val="none" w:sz="0" w:space="0" w:color="auto"/>
            <w:left w:val="none" w:sz="0" w:space="0" w:color="auto"/>
            <w:bottom w:val="none" w:sz="0" w:space="0" w:color="auto"/>
            <w:right w:val="none" w:sz="0" w:space="0" w:color="auto"/>
          </w:divBdr>
        </w:div>
        <w:div w:id="360589209">
          <w:marLeft w:val="0"/>
          <w:marRight w:val="0"/>
          <w:marTop w:val="0"/>
          <w:marBottom w:val="0"/>
          <w:divBdr>
            <w:top w:val="none" w:sz="0" w:space="0" w:color="auto"/>
            <w:left w:val="none" w:sz="0" w:space="0" w:color="auto"/>
            <w:bottom w:val="none" w:sz="0" w:space="0" w:color="auto"/>
            <w:right w:val="none" w:sz="0" w:space="0" w:color="auto"/>
          </w:divBdr>
        </w:div>
        <w:div w:id="527766730">
          <w:marLeft w:val="0"/>
          <w:marRight w:val="0"/>
          <w:marTop w:val="0"/>
          <w:marBottom w:val="0"/>
          <w:divBdr>
            <w:top w:val="none" w:sz="0" w:space="0" w:color="auto"/>
            <w:left w:val="none" w:sz="0" w:space="0" w:color="auto"/>
            <w:bottom w:val="none" w:sz="0" w:space="0" w:color="auto"/>
            <w:right w:val="none" w:sz="0" w:space="0" w:color="auto"/>
          </w:divBdr>
        </w:div>
        <w:div w:id="320737222">
          <w:marLeft w:val="0"/>
          <w:marRight w:val="0"/>
          <w:marTop w:val="0"/>
          <w:marBottom w:val="0"/>
          <w:divBdr>
            <w:top w:val="none" w:sz="0" w:space="0" w:color="auto"/>
            <w:left w:val="none" w:sz="0" w:space="0" w:color="auto"/>
            <w:bottom w:val="none" w:sz="0" w:space="0" w:color="auto"/>
            <w:right w:val="none" w:sz="0" w:space="0" w:color="auto"/>
          </w:divBdr>
        </w:div>
        <w:div w:id="511451770">
          <w:marLeft w:val="0"/>
          <w:marRight w:val="0"/>
          <w:marTop w:val="0"/>
          <w:marBottom w:val="0"/>
          <w:divBdr>
            <w:top w:val="none" w:sz="0" w:space="0" w:color="auto"/>
            <w:left w:val="none" w:sz="0" w:space="0" w:color="auto"/>
            <w:bottom w:val="none" w:sz="0" w:space="0" w:color="auto"/>
            <w:right w:val="none" w:sz="0" w:space="0" w:color="auto"/>
          </w:divBdr>
        </w:div>
        <w:div w:id="1085538532">
          <w:marLeft w:val="0"/>
          <w:marRight w:val="0"/>
          <w:marTop w:val="0"/>
          <w:marBottom w:val="0"/>
          <w:divBdr>
            <w:top w:val="none" w:sz="0" w:space="0" w:color="auto"/>
            <w:left w:val="none" w:sz="0" w:space="0" w:color="auto"/>
            <w:bottom w:val="none" w:sz="0" w:space="0" w:color="auto"/>
            <w:right w:val="none" w:sz="0" w:space="0" w:color="auto"/>
          </w:divBdr>
        </w:div>
        <w:div w:id="1068767882">
          <w:marLeft w:val="0"/>
          <w:marRight w:val="0"/>
          <w:marTop w:val="0"/>
          <w:marBottom w:val="0"/>
          <w:divBdr>
            <w:top w:val="none" w:sz="0" w:space="0" w:color="auto"/>
            <w:left w:val="none" w:sz="0" w:space="0" w:color="auto"/>
            <w:bottom w:val="none" w:sz="0" w:space="0" w:color="auto"/>
            <w:right w:val="none" w:sz="0" w:space="0" w:color="auto"/>
          </w:divBdr>
        </w:div>
        <w:div w:id="1045912932">
          <w:marLeft w:val="0"/>
          <w:marRight w:val="0"/>
          <w:marTop w:val="0"/>
          <w:marBottom w:val="0"/>
          <w:divBdr>
            <w:top w:val="none" w:sz="0" w:space="0" w:color="auto"/>
            <w:left w:val="none" w:sz="0" w:space="0" w:color="auto"/>
            <w:bottom w:val="none" w:sz="0" w:space="0" w:color="auto"/>
            <w:right w:val="none" w:sz="0" w:space="0" w:color="auto"/>
          </w:divBdr>
        </w:div>
        <w:div w:id="2003699134">
          <w:marLeft w:val="0"/>
          <w:marRight w:val="0"/>
          <w:marTop w:val="0"/>
          <w:marBottom w:val="0"/>
          <w:divBdr>
            <w:top w:val="none" w:sz="0" w:space="0" w:color="auto"/>
            <w:left w:val="none" w:sz="0" w:space="0" w:color="auto"/>
            <w:bottom w:val="none" w:sz="0" w:space="0" w:color="auto"/>
            <w:right w:val="none" w:sz="0" w:space="0" w:color="auto"/>
          </w:divBdr>
        </w:div>
        <w:div w:id="1574778218">
          <w:marLeft w:val="0"/>
          <w:marRight w:val="0"/>
          <w:marTop w:val="0"/>
          <w:marBottom w:val="0"/>
          <w:divBdr>
            <w:top w:val="none" w:sz="0" w:space="0" w:color="auto"/>
            <w:left w:val="none" w:sz="0" w:space="0" w:color="auto"/>
            <w:bottom w:val="none" w:sz="0" w:space="0" w:color="auto"/>
            <w:right w:val="none" w:sz="0" w:space="0" w:color="auto"/>
          </w:divBdr>
        </w:div>
        <w:div w:id="890072446">
          <w:marLeft w:val="0"/>
          <w:marRight w:val="0"/>
          <w:marTop w:val="0"/>
          <w:marBottom w:val="0"/>
          <w:divBdr>
            <w:top w:val="none" w:sz="0" w:space="0" w:color="auto"/>
            <w:left w:val="none" w:sz="0" w:space="0" w:color="auto"/>
            <w:bottom w:val="none" w:sz="0" w:space="0" w:color="auto"/>
            <w:right w:val="none" w:sz="0" w:space="0" w:color="auto"/>
          </w:divBdr>
        </w:div>
        <w:div w:id="561404315">
          <w:marLeft w:val="0"/>
          <w:marRight w:val="0"/>
          <w:marTop w:val="0"/>
          <w:marBottom w:val="0"/>
          <w:divBdr>
            <w:top w:val="none" w:sz="0" w:space="0" w:color="auto"/>
            <w:left w:val="none" w:sz="0" w:space="0" w:color="auto"/>
            <w:bottom w:val="none" w:sz="0" w:space="0" w:color="auto"/>
            <w:right w:val="none" w:sz="0" w:space="0" w:color="auto"/>
          </w:divBdr>
        </w:div>
        <w:div w:id="570583830">
          <w:marLeft w:val="0"/>
          <w:marRight w:val="0"/>
          <w:marTop w:val="0"/>
          <w:marBottom w:val="0"/>
          <w:divBdr>
            <w:top w:val="none" w:sz="0" w:space="0" w:color="auto"/>
            <w:left w:val="none" w:sz="0" w:space="0" w:color="auto"/>
            <w:bottom w:val="none" w:sz="0" w:space="0" w:color="auto"/>
            <w:right w:val="none" w:sz="0" w:space="0" w:color="auto"/>
          </w:divBdr>
        </w:div>
        <w:div w:id="1694644276">
          <w:marLeft w:val="0"/>
          <w:marRight w:val="0"/>
          <w:marTop w:val="0"/>
          <w:marBottom w:val="0"/>
          <w:divBdr>
            <w:top w:val="none" w:sz="0" w:space="0" w:color="auto"/>
            <w:left w:val="none" w:sz="0" w:space="0" w:color="auto"/>
            <w:bottom w:val="none" w:sz="0" w:space="0" w:color="auto"/>
            <w:right w:val="none" w:sz="0" w:space="0" w:color="auto"/>
          </w:divBdr>
        </w:div>
        <w:div w:id="948927672">
          <w:marLeft w:val="0"/>
          <w:marRight w:val="0"/>
          <w:marTop w:val="0"/>
          <w:marBottom w:val="0"/>
          <w:divBdr>
            <w:top w:val="none" w:sz="0" w:space="0" w:color="auto"/>
            <w:left w:val="none" w:sz="0" w:space="0" w:color="auto"/>
            <w:bottom w:val="none" w:sz="0" w:space="0" w:color="auto"/>
            <w:right w:val="none" w:sz="0" w:space="0" w:color="auto"/>
          </w:divBdr>
        </w:div>
        <w:div w:id="1558324101">
          <w:marLeft w:val="0"/>
          <w:marRight w:val="0"/>
          <w:marTop w:val="0"/>
          <w:marBottom w:val="0"/>
          <w:divBdr>
            <w:top w:val="none" w:sz="0" w:space="0" w:color="auto"/>
            <w:left w:val="none" w:sz="0" w:space="0" w:color="auto"/>
            <w:bottom w:val="none" w:sz="0" w:space="0" w:color="auto"/>
            <w:right w:val="none" w:sz="0" w:space="0" w:color="auto"/>
          </w:divBdr>
        </w:div>
        <w:div w:id="1042444767">
          <w:marLeft w:val="0"/>
          <w:marRight w:val="0"/>
          <w:marTop w:val="0"/>
          <w:marBottom w:val="0"/>
          <w:divBdr>
            <w:top w:val="none" w:sz="0" w:space="0" w:color="auto"/>
            <w:left w:val="none" w:sz="0" w:space="0" w:color="auto"/>
            <w:bottom w:val="none" w:sz="0" w:space="0" w:color="auto"/>
            <w:right w:val="none" w:sz="0" w:space="0" w:color="auto"/>
          </w:divBdr>
        </w:div>
        <w:div w:id="298340681">
          <w:marLeft w:val="0"/>
          <w:marRight w:val="0"/>
          <w:marTop w:val="0"/>
          <w:marBottom w:val="0"/>
          <w:divBdr>
            <w:top w:val="none" w:sz="0" w:space="0" w:color="auto"/>
            <w:left w:val="none" w:sz="0" w:space="0" w:color="auto"/>
            <w:bottom w:val="none" w:sz="0" w:space="0" w:color="auto"/>
            <w:right w:val="none" w:sz="0" w:space="0" w:color="auto"/>
          </w:divBdr>
        </w:div>
        <w:div w:id="112480250">
          <w:marLeft w:val="0"/>
          <w:marRight w:val="0"/>
          <w:marTop w:val="0"/>
          <w:marBottom w:val="0"/>
          <w:divBdr>
            <w:top w:val="none" w:sz="0" w:space="0" w:color="auto"/>
            <w:left w:val="none" w:sz="0" w:space="0" w:color="auto"/>
            <w:bottom w:val="none" w:sz="0" w:space="0" w:color="auto"/>
            <w:right w:val="none" w:sz="0" w:space="0" w:color="auto"/>
          </w:divBdr>
        </w:div>
      </w:divsChild>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502618493">
      <w:bodyDiv w:val="1"/>
      <w:marLeft w:val="0"/>
      <w:marRight w:val="0"/>
      <w:marTop w:val="0"/>
      <w:marBottom w:val="0"/>
      <w:divBdr>
        <w:top w:val="none" w:sz="0" w:space="0" w:color="auto"/>
        <w:left w:val="none" w:sz="0" w:space="0" w:color="auto"/>
        <w:bottom w:val="none" w:sz="0" w:space="0" w:color="auto"/>
        <w:right w:val="none" w:sz="0" w:space="0" w:color="auto"/>
      </w:divBdr>
      <w:divsChild>
        <w:div w:id="122431536">
          <w:marLeft w:val="0"/>
          <w:marRight w:val="0"/>
          <w:marTop w:val="300"/>
          <w:marBottom w:val="300"/>
          <w:divBdr>
            <w:top w:val="none" w:sz="0" w:space="0" w:color="auto"/>
            <w:left w:val="none" w:sz="0" w:space="0" w:color="auto"/>
            <w:bottom w:val="none" w:sz="0" w:space="0" w:color="auto"/>
            <w:right w:val="none" w:sz="0" w:space="0" w:color="auto"/>
          </w:divBdr>
        </w:div>
        <w:div w:id="1300375478">
          <w:marLeft w:val="0"/>
          <w:marRight w:val="0"/>
          <w:marTop w:val="0"/>
          <w:marBottom w:val="0"/>
          <w:divBdr>
            <w:top w:val="none" w:sz="0" w:space="0" w:color="auto"/>
            <w:left w:val="none" w:sz="0" w:space="0" w:color="auto"/>
            <w:bottom w:val="none" w:sz="0" w:space="0" w:color="auto"/>
            <w:right w:val="none" w:sz="0" w:space="0" w:color="auto"/>
          </w:divBdr>
          <w:divsChild>
            <w:div w:id="1347711575">
              <w:marLeft w:val="0"/>
              <w:marRight w:val="120"/>
              <w:marTop w:val="0"/>
              <w:marBottom w:val="0"/>
              <w:divBdr>
                <w:top w:val="none" w:sz="0" w:space="0" w:color="auto"/>
                <w:left w:val="none" w:sz="0" w:space="0" w:color="auto"/>
                <w:bottom w:val="none" w:sz="0" w:space="0" w:color="auto"/>
                <w:right w:val="none" w:sz="0" w:space="0" w:color="auto"/>
              </w:divBdr>
            </w:div>
            <w:div w:id="795105753">
              <w:marLeft w:val="0"/>
              <w:marRight w:val="120"/>
              <w:marTop w:val="0"/>
              <w:marBottom w:val="0"/>
              <w:divBdr>
                <w:top w:val="none" w:sz="0" w:space="0" w:color="auto"/>
                <w:left w:val="none" w:sz="0" w:space="0" w:color="auto"/>
                <w:bottom w:val="none" w:sz="0" w:space="0" w:color="auto"/>
                <w:right w:val="none" w:sz="0" w:space="0" w:color="auto"/>
              </w:divBdr>
            </w:div>
            <w:div w:id="223223800">
              <w:marLeft w:val="0"/>
              <w:marRight w:val="120"/>
              <w:marTop w:val="0"/>
              <w:marBottom w:val="0"/>
              <w:divBdr>
                <w:top w:val="none" w:sz="0" w:space="0" w:color="auto"/>
                <w:left w:val="none" w:sz="0" w:space="0" w:color="auto"/>
                <w:bottom w:val="none" w:sz="0" w:space="0" w:color="auto"/>
                <w:right w:val="none" w:sz="0" w:space="0" w:color="auto"/>
              </w:divBdr>
            </w:div>
            <w:div w:id="2010058455">
              <w:marLeft w:val="0"/>
              <w:marRight w:val="120"/>
              <w:marTop w:val="0"/>
              <w:marBottom w:val="0"/>
              <w:divBdr>
                <w:top w:val="none" w:sz="0" w:space="0" w:color="auto"/>
                <w:left w:val="none" w:sz="0" w:space="0" w:color="auto"/>
                <w:bottom w:val="none" w:sz="0" w:space="0" w:color="auto"/>
                <w:right w:val="none" w:sz="0" w:space="0" w:color="auto"/>
              </w:divBdr>
            </w:div>
          </w:divsChild>
        </w:div>
        <w:div w:id="120150269">
          <w:marLeft w:val="0"/>
          <w:marRight w:val="0"/>
          <w:marTop w:val="750"/>
          <w:marBottom w:val="600"/>
          <w:divBdr>
            <w:top w:val="none" w:sz="0" w:space="0" w:color="auto"/>
            <w:left w:val="none" w:sz="0" w:space="0" w:color="auto"/>
            <w:bottom w:val="none" w:sz="0" w:space="0" w:color="auto"/>
            <w:right w:val="none" w:sz="0" w:space="0" w:color="auto"/>
          </w:divBdr>
        </w:div>
        <w:div w:id="1244409565">
          <w:marLeft w:val="0"/>
          <w:marRight w:val="0"/>
          <w:marTop w:val="600"/>
          <w:marBottom w:val="0"/>
          <w:divBdr>
            <w:top w:val="none" w:sz="0" w:space="0" w:color="auto"/>
            <w:left w:val="none" w:sz="0" w:space="0" w:color="auto"/>
            <w:bottom w:val="none" w:sz="0" w:space="0" w:color="auto"/>
            <w:right w:val="none" w:sz="0" w:space="0" w:color="auto"/>
          </w:divBdr>
          <w:divsChild>
            <w:div w:id="716245978">
              <w:marLeft w:val="0"/>
              <w:marRight w:val="0"/>
              <w:marTop w:val="0"/>
              <w:marBottom w:val="0"/>
              <w:divBdr>
                <w:top w:val="none" w:sz="0" w:space="0" w:color="auto"/>
                <w:left w:val="none" w:sz="0" w:space="0" w:color="auto"/>
                <w:bottom w:val="none" w:sz="0" w:space="0" w:color="auto"/>
                <w:right w:val="none" w:sz="0" w:space="0" w:color="auto"/>
              </w:divBdr>
            </w:div>
            <w:div w:id="1982231259">
              <w:marLeft w:val="0"/>
              <w:marRight w:val="0"/>
              <w:marTop w:val="0"/>
              <w:marBottom w:val="0"/>
              <w:divBdr>
                <w:top w:val="none" w:sz="0" w:space="0" w:color="auto"/>
                <w:left w:val="none" w:sz="0" w:space="0" w:color="auto"/>
                <w:bottom w:val="none" w:sz="0" w:space="0" w:color="auto"/>
                <w:right w:val="none" w:sz="0" w:space="0" w:color="auto"/>
              </w:divBdr>
            </w:div>
            <w:div w:id="1503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42845">
      <w:bodyDiv w:val="1"/>
      <w:marLeft w:val="0"/>
      <w:marRight w:val="0"/>
      <w:marTop w:val="0"/>
      <w:marBottom w:val="0"/>
      <w:divBdr>
        <w:top w:val="none" w:sz="0" w:space="0" w:color="auto"/>
        <w:left w:val="none" w:sz="0" w:space="0" w:color="auto"/>
        <w:bottom w:val="none" w:sz="0" w:space="0" w:color="auto"/>
        <w:right w:val="none" w:sz="0" w:space="0" w:color="auto"/>
      </w:divBdr>
    </w:div>
    <w:div w:id="1630090498">
      <w:bodyDiv w:val="1"/>
      <w:marLeft w:val="0"/>
      <w:marRight w:val="0"/>
      <w:marTop w:val="0"/>
      <w:marBottom w:val="0"/>
      <w:divBdr>
        <w:top w:val="none" w:sz="0" w:space="0" w:color="auto"/>
        <w:left w:val="none" w:sz="0" w:space="0" w:color="auto"/>
        <w:bottom w:val="none" w:sz="0" w:space="0" w:color="auto"/>
        <w:right w:val="none" w:sz="0" w:space="0" w:color="auto"/>
      </w:divBdr>
      <w:divsChild>
        <w:div w:id="1793985365">
          <w:marLeft w:val="0"/>
          <w:marRight w:val="0"/>
          <w:marTop w:val="375"/>
          <w:marBottom w:val="0"/>
          <w:divBdr>
            <w:top w:val="none" w:sz="0" w:space="0" w:color="auto"/>
            <w:left w:val="none" w:sz="0" w:space="0" w:color="auto"/>
            <w:bottom w:val="none" w:sz="0" w:space="0" w:color="auto"/>
            <w:right w:val="none" w:sz="0" w:space="0" w:color="auto"/>
          </w:divBdr>
        </w:div>
        <w:div w:id="250510454">
          <w:marLeft w:val="0"/>
          <w:marRight w:val="0"/>
          <w:marTop w:val="0"/>
          <w:marBottom w:val="0"/>
          <w:divBdr>
            <w:top w:val="none" w:sz="0" w:space="0" w:color="auto"/>
            <w:left w:val="none" w:sz="0" w:space="0" w:color="auto"/>
            <w:bottom w:val="none" w:sz="0" w:space="0" w:color="auto"/>
            <w:right w:val="none" w:sz="0" w:space="0" w:color="auto"/>
          </w:divBdr>
          <w:divsChild>
            <w:div w:id="1411540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ll-sro.ru/news/korporativnye-pensionnye-programmy-pomogut-biznesu-optimizirovat-nalogi-otraslevaya-sro-rasskazala-o/" TargetMode="External"/><Relationship Id="rId18" Type="http://schemas.openxmlformats.org/officeDocument/2006/relationships/hyperlink" Target="https://www.pnp.ru/social/za-moshennichestvo-i-krazhu-u-pensionerov-predlozhili-nakazyvat-zhestche.html" TargetMode="External"/><Relationship Id="rId26" Type="http://schemas.openxmlformats.org/officeDocument/2006/relationships/hyperlink" Target="https://tass.ru/obschestvo/25463367" TargetMode="External"/><Relationship Id="rId39" Type="http://schemas.openxmlformats.org/officeDocument/2006/relationships/hyperlink" Target="https://news.ru/society/kakaya-pensiya-budet-v-rossii-v-2026-godu-komu-povysyat-kogda-na-skolko" TargetMode="External"/><Relationship Id="rId21" Type="http://schemas.openxmlformats.org/officeDocument/2006/relationships/hyperlink" Target="https://iz.ru/1976933/2025-10-28/v-gosdume-rasskazali-ob-indeksacii-pensii-s-1-noabra" TargetMode="External"/><Relationship Id="rId34" Type="http://schemas.openxmlformats.org/officeDocument/2006/relationships/hyperlink" Target="http://pbroker.ru/?p=80984" TargetMode="External"/><Relationship Id="rId42" Type="http://schemas.openxmlformats.org/officeDocument/2006/relationships/hyperlink" Target="https://konkurent.ru/article/81731" TargetMode="External"/><Relationship Id="rId47" Type="http://schemas.openxmlformats.org/officeDocument/2006/relationships/hyperlink" Target="https://24.kg/obschestvo/348447_zoloto_depozityi_torgovyie_tsentryi_kuda_idut_pensionnyie_nakopleniya_kyirgyizstantsev/amp/" TargetMode="External"/><Relationship Id="rId50" Type="http://schemas.openxmlformats.org/officeDocument/2006/relationships/hyperlink" Target="https://ru.investing.com/news/stock-market-news/article-93CH-2964481"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rbc.ru/life/news/68ff0cf79a794749a0fd766f" TargetMode="External"/><Relationship Id="rId17" Type="http://schemas.openxmlformats.org/officeDocument/2006/relationships/hyperlink" Target="https://smi44.ru/news/economy/kostromskim-vkladchikam-rasskazhut-kak-poluchit-nalogovyy-vychet-za-dolgosrochnye-sberezheniya/" TargetMode="External"/><Relationship Id="rId25" Type="http://schemas.openxmlformats.org/officeDocument/2006/relationships/hyperlink" Target="https://ria.ru/20251028/pensiya-2051070003.html" TargetMode="External"/><Relationship Id="rId33" Type="http://schemas.openxmlformats.org/officeDocument/2006/relationships/hyperlink" Target="https://tass.ru/ekonomika/25470015" TargetMode="External"/><Relationship Id="rId38" Type="http://schemas.openxmlformats.org/officeDocument/2006/relationships/hyperlink" Target="https://news.ru/dengi/nazvany-osnovnye-prichiny-priostanovki-vyplaty-pensii" TargetMode="External"/><Relationship Id="rId46" Type="http://schemas.openxmlformats.org/officeDocument/2006/relationships/hyperlink" Target="https://oxu.az/ru/ekonomika/na-skolko-uvelichitsya-pensionnyj-kapital-v-azerbajdzhane" TargetMode="External"/><Relationship Id="rId2" Type="http://schemas.openxmlformats.org/officeDocument/2006/relationships/styles" Target="styles.xml"/><Relationship Id="rId16" Type="http://schemas.openxmlformats.org/officeDocument/2006/relationships/hyperlink" Target="https://azned.net/dosrochnoe-rastorzhenie-programmy-dolgosrochnyh-sberezhenij-usloviya-i-posledstviya/" TargetMode="External"/><Relationship Id="rId20" Type="http://schemas.openxmlformats.org/officeDocument/2006/relationships/hyperlink" Target="https://iz.ru/1980043/2025-10-28/bessarab-anonsirovala-rost-strahovyh-pensii-na-76-v-2026-godu" TargetMode="External"/><Relationship Id="rId29" Type="http://schemas.openxmlformats.org/officeDocument/2006/relationships/hyperlink" Target="https://ria.ru/20251027/lvova-belova-2050867272.html" TargetMode="External"/><Relationship Id="rId41" Type="http://schemas.openxmlformats.org/officeDocument/2006/relationships/hyperlink" Target="https://fedpress.ru/article/3408157"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ews.ru/news/line/2025-10-27_npf_budushchee_i_itfb_group_avtomatizirovali" TargetMode="External"/><Relationship Id="rId24" Type="http://schemas.openxmlformats.org/officeDocument/2006/relationships/hyperlink" Target="https://tass.ru/obschestvo/25466653" TargetMode="External"/><Relationship Id="rId32" Type="http://schemas.openxmlformats.org/officeDocument/2006/relationships/hyperlink" Target="https://1prime.ru/20251028/pensiya-863764700.html" TargetMode="External"/><Relationship Id="rId37" Type="http://schemas.openxmlformats.org/officeDocument/2006/relationships/hyperlink" Target="https://www.gazeta.ru/business/news/2025/10/27/27024428.shtml" TargetMode="External"/><Relationship Id="rId40" Type="http://schemas.openxmlformats.org/officeDocument/2006/relationships/hyperlink" Target="https://www.infox.ru/news/251/365810-rossijskim-zummeram-predskazali-pensii-v-budusem-kak-sejcas" TargetMode="External"/><Relationship Id="rId45" Type="http://schemas.openxmlformats.org/officeDocument/2006/relationships/hyperlink" Target="https://life.ru/p/1803589"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k55.ru/news/article/250132/" TargetMode="External"/><Relationship Id="rId23" Type="http://schemas.openxmlformats.org/officeDocument/2006/relationships/hyperlink" Target="https://ria.ru/20251027/gosduma-2050836892.html" TargetMode="External"/><Relationship Id="rId28" Type="http://schemas.openxmlformats.org/officeDocument/2006/relationships/hyperlink" Target="https://tass.ru/obschestvo/25462983" TargetMode="External"/><Relationship Id="rId36" Type="http://schemas.openxmlformats.org/officeDocument/2006/relationships/hyperlink" Target="https://www.gazeta.ru/social/news/2025/10/27/27044042.shtml" TargetMode="External"/><Relationship Id="rId49" Type="http://schemas.openxmlformats.org/officeDocument/2006/relationships/hyperlink" Target="https://www.aysor.am/ru/news/2025/10/27/%D0%90%D1%80%D1%86%D0%B0%D1%85/2408323" TargetMode="External"/><Relationship Id="rId10" Type="http://schemas.openxmlformats.org/officeDocument/2006/relationships/hyperlink" Target="http://pbroker.ru/?p=80986" TargetMode="External"/><Relationship Id="rId19" Type="http://schemas.openxmlformats.org/officeDocument/2006/relationships/hyperlink" Target="https://iz.ru/1979824/2025-10-27/v-gd-ne-obsuzhdaiut-initciativu-o-dosrochnom-vykhode-na-pensiiu-dlia-ottcov" TargetMode="External"/><Relationship Id="rId31" Type="http://schemas.openxmlformats.org/officeDocument/2006/relationships/hyperlink" Target="https://www.infox.ru/news/299/365842-mintrud-nekotorye-rossiane-polucat-svoi-anvarskie-pensii-zaranee" TargetMode="External"/><Relationship Id="rId44" Type="http://schemas.openxmlformats.org/officeDocument/2006/relationships/hyperlink" Target="https://senatinform.ru/news/rossiyanam_rasskazali_kto_mozhet_poluchit_sotsialnuyu_pomoshch_ot_gosudarstva/" TargetMode="External"/><Relationship Id="rId52" Type="http://schemas.openxmlformats.org/officeDocument/2006/relationships/hyperlink" Target="https://www.nippon.com/ru/in-depth/d01155/" TargetMode="External"/><Relationship Id="rId4" Type="http://schemas.openxmlformats.org/officeDocument/2006/relationships/webSettings" Target="webSettings.xml"/><Relationship Id="rId9" Type="http://schemas.openxmlformats.org/officeDocument/2006/relationships/hyperlink" Target="https://www.forbes.ru/finansy/548640-npf-stali-predlagat-klientam-analogi-programmy-dolgosrocnyh-sberezenij" TargetMode="External"/><Relationship Id="rId14" Type="http://schemas.openxmlformats.org/officeDocument/2006/relationships/hyperlink" Target="https://investfuture.ru/articles/opredelite-gotov-li-vy-otkryt-iis-3-i-upravlyat-svoimi-investitsiyami" TargetMode="External"/><Relationship Id="rId22" Type="http://schemas.openxmlformats.org/officeDocument/2006/relationships/hyperlink" Target="https://profile.ru/news/society/komu-i-na-skolko-povysyat-pensii-s-noyabrya-ryad-rossiyan-poluchit-doplaty-1772330/" TargetMode="External"/><Relationship Id="rId27" Type="http://schemas.openxmlformats.org/officeDocument/2006/relationships/hyperlink" Target="https://ria.ru/20251027/stazh-2050865563.html" TargetMode="External"/><Relationship Id="rId30" Type="http://schemas.openxmlformats.org/officeDocument/2006/relationships/hyperlink" Target="https://tass.ru/obschestvo/25462905" TargetMode="External"/><Relationship Id="rId35" Type="http://schemas.openxmlformats.org/officeDocument/2006/relationships/hyperlink" Target="https://moskoviya-info.ru/sergej-chirkov-byudzhet-sotsfonda-na-2026-god-polnostyu-obespechivaet-vse-pensii-i-vyplaty/" TargetMode="External"/><Relationship Id="rId43" Type="http://schemas.openxmlformats.org/officeDocument/2006/relationships/hyperlink" Target="https://www.rbc.ru/quote/news/article/68f251619a7947473f860278" TargetMode="External"/><Relationship Id="rId48" Type="http://schemas.openxmlformats.org/officeDocument/2006/relationships/hyperlink" Target="https://finratings.kz/news/8332-enpf-napomnil-kak-vernut-chast-pensionnykh-deneg-srok-do-31-dekabria/" TargetMode="External"/><Relationship Id="rId56" Type="http://schemas.openxmlformats.org/officeDocument/2006/relationships/theme" Target="theme/theme1.xml"/><Relationship Id="rId8" Type="http://schemas.openxmlformats.org/officeDocument/2006/relationships/hyperlink" Target="https://www.akm.ru/press/svyshe_3_700_meropriyatiy_proekta_dni_blagosostoyaniya_rabotnika_proveli_filialy_npf_blagosostoyanie/" TargetMode="External"/><Relationship Id="rId51" Type="http://schemas.openxmlformats.org/officeDocument/2006/relationships/hyperlink" Target="https://ru.haberler.com/russian-news-19189666/"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83</Pages>
  <Words>29192</Words>
  <Characters>190630</Characters>
  <Application>Microsoft Office Word</Application>
  <DocSecurity>0</DocSecurity>
  <Lines>3466</Lines>
  <Paragraphs>1082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218740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cp:revision>
  <cp:lastPrinted>2025-10-28T04:46:00Z</cp:lastPrinted>
  <dcterms:created xsi:type="dcterms:W3CDTF">2025-10-28T04:46:00Z</dcterms:created>
  <dcterms:modified xsi:type="dcterms:W3CDTF">2025-10-28T04:47:00Z</dcterms:modified>
  <cp:category>НАПФ</cp:category>
  <cp:contentStatus>И-Консалтинг</cp:contentStatus>
</cp:coreProperties>
</file>